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AEF" w:rsidRPr="00E26C3E" w:rsidRDefault="001F1843" w:rsidP="00E26C3E">
      <w:pPr>
        <w:rPr>
          <w:b/>
          <w:lang w:val="en-US"/>
        </w:rPr>
      </w:pPr>
      <w:r>
        <w:rPr>
          <w:b/>
          <w:lang w:val="en-US"/>
        </w:rPr>
        <w:t xml:space="preserve">                                                              SDC ANNUAL REPORT ON HPMP FOR 2018</w:t>
      </w:r>
    </w:p>
    <w:tbl>
      <w:tblPr>
        <w:tblpPr w:leftFromText="180" w:rightFromText="180" w:vertAnchor="page" w:horzAnchor="margin" w:tblpY="1271"/>
        <w:tblW w:w="1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7"/>
        <w:gridCol w:w="1978"/>
        <w:gridCol w:w="15"/>
        <w:gridCol w:w="2605"/>
        <w:gridCol w:w="7830"/>
        <w:gridCol w:w="1170"/>
      </w:tblGrid>
      <w:tr w:rsidR="007576AC" w:rsidRPr="00C6687F" w:rsidTr="006C7AEE">
        <w:trPr>
          <w:trHeight w:val="176"/>
        </w:trPr>
        <w:tc>
          <w:tcPr>
            <w:tcW w:w="15745" w:type="dxa"/>
            <w:gridSpan w:val="6"/>
            <w:shd w:val="clear" w:color="auto" w:fill="auto"/>
          </w:tcPr>
          <w:p w:rsidR="007576AC" w:rsidRPr="00C6687F" w:rsidRDefault="007576AC"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color w:val="141413"/>
                <w:lang w:val="en-US" w:bidi="en-US"/>
              </w:rPr>
            </w:pPr>
            <w:r w:rsidRPr="00C6687F">
              <w:rPr>
                <w:rFonts w:asciiTheme="minorHAnsi" w:eastAsia="Times New Roman" w:hAnsiTheme="minorHAnsi"/>
                <w:b/>
                <w:color w:val="141413"/>
                <w:lang w:val="en-US" w:bidi="en-US"/>
              </w:rPr>
              <w:t xml:space="preserve">Project Title: </w:t>
            </w:r>
            <w:r w:rsidRPr="00C6687F">
              <w:rPr>
                <w:rFonts w:asciiTheme="minorHAnsi" w:hAnsiTheme="minorHAnsi"/>
              </w:rPr>
              <w:t xml:space="preserve"> Hydro chlorofluorocarbon Phase-out Management Plan (HPMP)</w:t>
            </w:r>
          </w:p>
        </w:tc>
      </w:tr>
      <w:tr w:rsidR="007576AC" w:rsidRPr="00C6687F" w:rsidTr="006C7AEE">
        <w:trPr>
          <w:trHeight w:val="137"/>
        </w:trPr>
        <w:tc>
          <w:tcPr>
            <w:tcW w:w="6745" w:type="dxa"/>
            <w:gridSpan w:val="4"/>
            <w:shd w:val="clear" w:color="auto" w:fill="auto"/>
          </w:tcPr>
          <w:p w:rsidR="007576AC" w:rsidRPr="00C6687F" w:rsidRDefault="007576AC"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color w:val="141413"/>
                <w:lang w:val="en-US" w:bidi="en-US"/>
              </w:rPr>
            </w:pPr>
            <w:r w:rsidRPr="00C6687F">
              <w:rPr>
                <w:rFonts w:asciiTheme="minorHAnsi" w:eastAsia="Times New Roman" w:hAnsiTheme="minorHAnsi"/>
                <w:b/>
                <w:color w:val="141413"/>
                <w:lang w:val="en-US" w:bidi="en-US"/>
              </w:rPr>
              <w:t>Name of IP: EPA</w:t>
            </w:r>
          </w:p>
        </w:tc>
        <w:tc>
          <w:tcPr>
            <w:tcW w:w="9000" w:type="dxa"/>
            <w:gridSpan w:val="2"/>
            <w:shd w:val="clear" w:color="auto" w:fill="auto"/>
          </w:tcPr>
          <w:p w:rsidR="007576AC" w:rsidRPr="00C6687F" w:rsidRDefault="00A2606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color w:val="141413"/>
                <w:lang w:val="en-US" w:bidi="en-US"/>
              </w:rPr>
            </w:pPr>
            <w:r>
              <w:rPr>
                <w:rFonts w:asciiTheme="minorHAnsi" w:eastAsia="Times New Roman" w:hAnsiTheme="minorHAnsi"/>
                <w:b/>
                <w:color w:val="141413"/>
                <w:lang w:val="en-US" w:bidi="en-US"/>
              </w:rPr>
              <w:t xml:space="preserve">Reporting Date: January – </w:t>
            </w:r>
            <w:r w:rsidR="00535B02">
              <w:rPr>
                <w:rFonts w:asciiTheme="minorHAnsi" w:eastAsia="Times New Roman" w:hAnsiTheme="minorHAnsi"/>
                <w:b/>
                <w:color w:val="141413"/>
                <w:lang w:val="en-US" w:bidi="en-US"/>
              </w:rPr>
              <w:t xml:space="preserve">December </w:t>
            </w:r>
            <w:r w:rsidR="007576AC" w:rsidRPr="00C6687F">
              <w:rPr>
                <w:rFonts w:asciiTheme="minorHAnsi" w:eastAsia="Times New Roman" w:hAnsiTheme="minorHAnsi"/>
                <w:b/>
                <w:color w:val="141413"/>
                <w:lang w:val="en-US" w:bidi="en-US"/>
              </w:rPr>
              <w:t>201</w:t>
            </w:r>
            <w:r w:rsidR="00DB316C">
              <w:rPr>
                <w:rFonts w:asciiTheme="minorHAnsi" w:eastAsia="Times New Roman" w:hAnsiTheme="minorHAnsi"/>
                <w:b/>
                <w:color w:val="141413"/>
                <w:lang w:val="en-US" w:bidi="en-US"/>
              </w:rPr>
              <w:t>8</w:t>
            </w:r>
          </w:p>
        </w:tc>
      </w:tr>
      <w:tr w:rsidR="007576AC" w:rsidRPr="00C6687F" w:rsidTr="006C7AEE">
        <w:trPr>
          <w:trHeight w:val="137"/>
        </w:trPr>
        <w:tc>
          <w:tcPr>
            <w:tcW w:w="6745" w:type="dxa"/>
            <w:gridSpan w:val="4"/>
            <w:shd w:val="clear" w:color="auto" w:fill="auto"/>
          </w:tcPr>
          <w:p w:rsidR="007576AC" w:rsidRPr="00C6687F" w:rsidRDefault="00DB316C"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color w:val="141413"/>
                <w:lang w:val="en-US" w:bidi="en-US"/>
              </w:rPr>
            </w:pPr>
            <w:r>
              <w:rPr>
                <w:rFonts w:asciiTheme="minorHAnsi" w:eastAsia="Times New Roman" w:hAnsiTheme="minorHAnsi"/>
                <w:b/>
                <w:color w:val="141413"/>
                <w:lang w:val="en-US" w:bidi="en-US"/>
              </w:rPr>
              <w:t>Date: 18</w:t>
            </w:r>
            <w:r w:rsidRPr="00DB316C">
              <w:rPr>
                <w:rFonts w:asciiTheme="minorHAnsi" w:eastAsia="Times New Roman" w:hAnsiTheme="minorHAnsi"/>
                <w:b/>
                <w:color w:val="141413"/>
                <w:vertAlign w:val="superscript"/>
                <w:lang w:val="en-US" w:bidi="en-US"/>
              </w:rPr>
              <w:t>TH</w:t>
            </w:r>
            <w:r>
              <w:rPr>
                <w:rFonts w:asciiTheme="minorHAnsi" w:eastAsia="Times New Roman" w:hAnsiTheme="minorHAnsi"/>
                <w:b/>
                <w:color w:val="141413"/>
                <w:lang w:val="en-US" w:bidi="en-US"/>
              </w:rPr>
              <w:t xml:space="preserve"> DECEMBER 2018</w:t>
            </w:r>
          </w:p>
        </w:tc>
        <w:tc>
          <w:tcPr>
            <w:tcW w:w="9000" w:type="dxa"/>
            <w:gridSpan w:val="2"/>
            <w:shd w:val="clear" w:color="auto" w:fill="auto"/>
          </w:tcPr>
          <w:p w:rsidR="007576AC" w:rsidRPr="00C6687F" w:rsidRDefault="007576AC"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color w:val="141413"/>
                <w:lang w:val="en-US" w:bidi="en-US"/>
              </w:rPr>
            </w:pPr>
          </w:p>
        </w:tc>
      </w:tr>
      <w:tr w:rsidR="007576AC" w:rsidRPr="00C6687F" w:rsidTr="006C7AEE">
        <w:trPr>
          <w:trHeight w:val="171"/>
        </w:trPr>
        <w:tc>
          <w:tcPr>
            <w:tcW w:w="15745" w:type="dxa"/>
            <w:gridSpan w:val="6"/>
            <w:shd w:val="clear" w:color="auto" w:fill="D9D9D9" w:themeFill="background1" w:themeFillShade="D9"/>
          </w:tcPr>
          <w:p w:rsidR="007576AC" w:rsidRPr="00C6687F" w:rsidRDefault="007576AC" w:rsidP="00143E5A">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62" w:hanging="162"/>
              <w:jc w:val="left"/>
              <w:rPr>
                <w:rFonts w:asciiTheme="minorHAnsi" w:eastAsia="Times New Roman" w:hAnsiTheme="minorHAnsi"/>
                <w:b/>
                <w:lang w:val="en-US" w:bidi="en-US"/>
              </w:rPr>
            </w:pPr>
            <w:r w:rsidRPr="00C6687F">
              <w:rPr>
                <w:rFonts w:asciiTheme="minorHAnsi" w:eastAsia="Times New Roman" w:hAnsiTheme="minorHAnsi"/>
                <w:b/>
                <w:lang w:val="en-US" w:eastAsia="en-CA" w:bidi="en-US"/>
              </w:rPr>
              <w:t>RESULTS PERFORMANCE/ACHIEVEMENTS</w:t>
            </w:r>
          </w:p>
        </w:tc>
      </w:tr>
      <w:tr w:rsidR="000124A2" w:rsidRPr="00C6687F" w:rsidTr="006C7AEE">
        <w:trPr>
          <w:trHeight w:val="94"/>
        </w:trPr>
        <w:tc>
          <w:tcPr>
            <w:tcW w:w="2147" w:type="dxa"/>
            <w:shd w:val="clear" w:color="auto" w:fill="D9D9D9" w:themeFill="background1" w:themeFillShade="D9"/>
          </w:tcPr>
          <w:p w:rsidR="000124A2" w:rsidRPr="00C6687F" w:rsidRDefault="000124A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i/>
                <w:color w:val="141413"/>
                <w:lang w:val="en-US" w:eastAsia="en-CA" w:bidi="en-US"/>
              </w:rPr>
            </w:pPr>
            <w:r w:rsidRPr="00C6687F">
              <w:rPr>
                <w:rFonts w:asciiTheme="minorHAnsi" w:eastAsia="Times New Roman" w:hAnsiTheme="minorHAnsi"/>
                <w:b/>
                <w:color w:val="003D80"/>
                <w:lang w:val="en-US" w:eastAsia="en-CA" w:bidi="en-US"/>
              </w:rPr>
              <w:t xml:space="preserve">Project Results </w:t>
            </w:r>
          </w:p>
          <w:p w:rsidR="000124A2" w:rsidRPr="00C6687F" w:rsidRDefault="000124A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color w:val="003D80"/>
                <w:lang w:val="en-US" w:eastAsia="en-CA" w:bidi="en-US"/>
              </w:rPr>
            </w:pPr>
            <w:r w:rsidRPr="00C6687F">
              <w:rPr>
                <w:rFonts w:asciiTheme="minorHAnsi" w:eastAsia="Times New Roman" w:hAnsiTheme="minorHAnsi"/>
                <w:i/>
                <w:color w:val="141413"/>
                <w:lang w:val="en-US" w:eastAsia="en-CA" w:bidi="en-US"/>
              </w:rPr>
              <w:t>State project results (outcomes of Output from approved project document or work plan</w:t>
            </w:r>
            <w:r w:rsidR="008E61B9">
              <w:rPr>
                <w:rFonts w:asciiTheme="minorHAnsi" w:eastAsia="Times New Roman" w:hAnsiTheme="minorHAnsi"/>
                <w:i/>
                <w:color w:val="141413"/>
                <w:lang w:val="en-US" w:eastAsia="en-CA" w:bidi="en-US"/>
              </w:rPr>
              <w:t>)</w:t>
            </w:r>
          </w:p>
        </w:tc>
        <w:tc>
          <w:tcPr>
            <w:tcW w:w="1993" w:type="dxa"/>
            <w:gridSpan w:val="2"/>
            <w:shd w:val="clear" w:color="auto" w:fill="D9D9D9" w:themeFill="background1" w:themeFillShade="D9"/>
          </w:tcPr>
          <w:p w:rsidR="000124A2" w:rsidRPr="00C6687F" w:rsidRDefault="000124A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i/>
                <w:color w:val="141413"/>
                <w:lang w:val="en-US" w:eastAsia="en-CA" w:bidi="en-US"/>
              </w:rPr>
            </w:pPr>
            <w:r w:rsidRPr="00C6687F">
              <w:rPr>
                <w:rFonts w:asciiTheme="minorHAnsi" w:eastAsia="Times New Roman" w:hAnsiTheme="minorHAnsi"/>
                <w:b/>
                <w:color w:val="003D80"/>
                <w:lang w:val="en-US" w:eastAsia="en-CA" w:bidi="en-US"/>
              </w:rPr>
              <w:t>Indicators</w:t>
            </w:r>
          </w:p>
          <w:p w:rsidR="000124A2" w:rsidRPr="00C6687F" w:rsidRDefault="000124A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color w:val="003D80"/>
                <w:lang w:val="en-US" w:eastAsia="en-CA" w:bidi="en-US"/>
              </w:rPr>
            </w:pPr>
            <w:r w:rsidRPr="00C6687F">
              <w:rPr>
                <w:rFonts w:asciiTheme="minorHAnsi" w:eastAsia="Times New Roman" w:hAnsiTheme="minorHAnsi"/>
                <w:i/>
                <w:color w:val="141413"/>
                <w:lang w:val="en-US" w:eastAsia="en-CA" w:bidi="en-US"/>
              </w:rPr>
              <w:t>The  project outcome or output indicators as stated in the M&amp;E Framework and/or AWP</w:t>
            </w:r>
          </w:p>
        </w:tc>
        <w:tc>
          <w:tcPr>
            <w:tcW w:w="2605" w:type="dxa"/>
            <w:shd w:val="clear" w:color="auto" w:fill="D9D9D9" w:themeFill="background1" w:themeFillShade="D9"/>
          </w:tcPr>
          <w:p w:rsidR="000124A2" w:rsidRPr="00C6687F" w:rsidRDefault="000124A2" w:rsidP="00143E5A">
            <w:pPr>
              <w:widowControl w:val="0"/>
              <w:tabs>
                <w:tab w:val="left" w:pos="77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8"/>
              <w:jc w:val="left"/>
              <w:rPr>
                <w:rFonts w:asciiTheme="minorHAnsi" w:eastAsia="Times New Roman" w:hAnsiTheme="minorHAnsi"/>
                <w:i/>
                <w:color w:val="141413"/>
                <w:lang w:val="en-US" w:eastAsia="en-CA" w:bidi="en-US"/>
              </w:rPr>
            </w:pPr>
            <w:r w:rsidRPr="00C6687F">
              <w:rPr>
                <w:rFonts w:asciiTheme="minorHAnsi" w:eastAsia="Times New Roman" w:hAnsiTheme="minorHAnsi"/>
                <w:b/>
                <w:color w:val="003D80"/>
                <w:lang w:val="en-US" w:eastAsia="en-CA" w:bidi="en-US"/>
              </w:rPr>
              <w:t>Target</w:t>
            </w:r>
          </w:p>
          <w:p w:rsidR="000124A2" w:rsidRPr="00C6687F" w:rsidRDefault="000124A2" w:rsidP="00143E5A">
            <w:pPr>
              <w:widowControl w:val="0"/>
              <w:tabs>
                <w:tab w:val="left" w:pos="77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8"/>
              <w:jc w:val="left"/>
              <w:rPr>
                <w:rFonts w:asciiTheme="minorHAnsi" w:eastAsia="Times New Roman" w:hAnsiTheme="minorHAnsi"/>
                <w:b/>
                <w:color w:val="003D80"/>
                <w:lang w:val="en-US" w:eastAsia="en-CA" w:bidi="en-US"/>
              </w:rPr>
            </w:pPr>
            <w:r w:rsidRPr="00C6687F">
              <w:rPr>
                <w:rFonts w:asciiTheme="minorHAnsi" w:eastAsia="Times New Roman" w:hAnsiTheme="minorHAnsi"/>
                <w:i/>
                <w:color w:val="141413"/>
                <w:lang w:val="en-US" w:eastAsia="en-CA" w:bidi="en-US"/>
              </w:rPr>
              <w:t xml:space="preserve">Targets agreed </w:t>
            </w:r>
            <w:r w:rsidR="008E61B9">
              <w:rPr>
                <w:rFonts w:asciiTheme="minorHAnsi" w:eastAsia="Times New Roman" w:hAnsiTheme="minorHAnsi"/>
                <w:i/>
                <w:color w:val="141413"/>
                <w:lang w:val="en-US" w:eastAsia="en-CA" w:bidi="en-US"/>
              </w:rPr>
              <w:t xml:space="preserve">by project team on each </w:t>
            </w:r>
            <w:r w:rsidRPr="00C6687F">
              <w:rPr>
                <w:rFonts w:asciiTheme="minorHAnsi" w:eastAsia="Times New Roman" w:hAnsiTheme="minorHAnsi"/>
                <w:i/>
                <w:color w:val="141413"/>
                <w:lang w:val="en-US" w:eastAsia="en-CA" w:bidi="en-US"/>
              </w:rPr>
              <w:t>indicator</w:t>
            </w:r>
          </w:p>
        </w:tc>
        <w:tc>
          <w:tcPr>
            <w:tcW w:w="7830" w:type="dxa"/>
            <w:shd w:val="clear" w:color="auto" w:fill="D9D9D9" w:themeFill="background1" w:themeFillShade="D9"/>
          </w:tcPr>
          <w:p w:rsidR="000124A2" w:rsidRPr="00C6687F" w:rsidRDefault="000124A2" w:rsidP="00143E5A">
            <w:pPr>
              <w:widowControl w:val="0"/>
              <w:tabs>
                <w:tab w:val="left" w:pos="5600"/>
                <w:tab w:val="left" w:pos="6160"/>
                <w:tab w:val="left" w:pos="6192"/>
                <w:tab w:val="left" w:pos="6720"/>
              </w:tabs>
              <w:autoSpaceDE w:val="0"/>
              <w:autoSpaceDN w:val="0"/>
              <w:adjustRightInd w:val="0"/>
              <w:spacing w:after="0" w:line="240" w:lineRule="auto"/>
              <w:jc w:val="left"/>
              <w:rPr>
                <w:rFonts w:asciiTheme="minorHAnsi" w:eastAsia="Times New Roman" w:hAnsiTheme="minorHAnsi"/>
                <w:i/>
                <w:color w:val="141413"/>
                <w:lang w:val="en-US" w:eastAsia="en-CA" w:bidi="en-US"/>
              </w:rPr>
            </w:pPr>
            <w:r w:rsidRPr="00C6687F">
              <w:rPr>
                <w:rFonts w:asciiTheme="minorHAnsi" w:eastAsia="Times New Roman" w:hAnsiTheme="minorHAnsi"/>
                <w:b/>
                <w:color w:val="003D80"/>
                <w:lang w:val="en-US" w:eastAsia="en-CA" w:bidi="en-US"/>
              </w:rPr>
              <w:t>Update on Results</w:t>
            </w:r>
          </w:p>
          <w:p w:rsidR="000124A2" w:rsidRPr="00C6687F" w:rsidRDefault="000124A2" w:rsidP="00143E5A">
            <w:pPr>
              <w:widowControl w:val="0"/>
              <w:tabs>
                <w:tab w:val="left" w:pos="5600"/>
                <w:tab w:val="left" w:pos="6160"/>
                <w:tab w:val="left" w:pos="6192"/>
                <w:tab w:val="left" w:pos="6720"/>
              </w:tabs>
              <w:autoSpaceDE w:val="0"/>
              <w:autoSpaceDN w:val="0"/>
              <w:adjustRightInd w:val="0"/>
              <w:spacing w:after="0" w:line="240" w:lineRule="auto"/>
              <w:jc w:val="left"/>
              <w:rPr>
                <w:rFonts w:asciiTheme="minorHAnsi" w:eastAsia="Times New Roman" w:hAnsiTheme="minorHAnsi"/>
                <w:i/>
                <w:color w:val="141413"/>
                <w:lang w:val="en-US" w:eastAsia="en-CA" w:bidi="en-US"/>
              </w:rPr>
            </w:pPr>
            <w:r w:rsidRPr="00C6687F">
              <w:rPr>
                <w:rFonts w:asciiTheme="minorHAnsi" w:eastAsia="Times New Roman" w:hAnsiTheme="minorHAnsi"/>
                <w:i/>
                <w:color w:val="141413"/>
                <w:lang w:val="en-US" w:eastAsia="en-CA" w:bidi="en-US"/>
              </w:rPr>
              <w:t>A brief analysis on any relevant changes pertaining to the outcome or output achieved with respect to targets</w:t>
            </w:r>
          </w:p>
        </w:tc>
        <w:tc>
          <w:tcPr>
            <w:tcW w:w="1170" w:type="dxa"/>
            <w:shd w:val="clear" w:color="auto" w:fill="D9D9D9" w:themeFill="background1" w:themeFillShade="D9"/>
          </w:tcPr>
          <w:p w:rsidR="000124A2" w:rsidRPr="00C6687F" w:rsidRDefault="000124A2" w:rsidP="00143E5A">
            <w:pPr>
              <w:widowControl w:val="0"/>
              <w:tabs>
                <w:tab w:val="left" w:pos="279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8" w:right="-90"/>
              <w:jc w:val="left"/>
              <w:rPr>
                <w:rFonts w:asciiTheme="minorHAnsi" w:eastAsia="Times New Roman" w:hAnsiTheme="minorHAnsi"/>
                <w:b/>
                <w:color w:val="003D80"/>
                <w:lang w:val="en-US" w:eastAsia="en-CA" w:bidi="en-US"/>
              </w:rPr>
            </w:pPr>
            <w:r w:rsidRPr="00C6687F">
              <w:rPr>
                <w:rFonts w:asciiTheme="minorHAnsi" w:eastAsia="Times New Roman" w:hAnsiTheme="minorHAnsi"/>
                <w:b/>
                <w:color w:val="003D80"/>
                <w:lang w:val="en-US" w:eastAsia="en-CA" w:bidi="en-US"/>
              </w:rPr>
              <w:t>Comments</w:t>
            </w:r>
          </w:p>
        </w:tc>
      </w:tr>
      <w:tr w:rsidR="000124A2" w:rsidRPr="00C6687F" w:rsidTr="006C7AEE">
        <w:trPr>
          <w:trHeight w:val="142"/>
        </w:trPr>
        <w:tc>
          <w:tcPr>
            <w:tcW w:w="15745" w:type="dxa"/>
            <w:gridSpan w:val="6"/>
            <w:tcBorders>
              <w:top w:val="single" w:sz="4" w:space="0" w:color="FFFFFF" w:themeColor="background1"/>
            </w:tcBorders>
            <w:shd w:val="clear" w:color="auto" w:fill="D9D9D9" w:themeFill="background1" w:themeFillShade="D9"/>
          </w:tcPr>
          <w:p w:rsidR="000124A2" w:rsidRPr="00C6687F" w:rsidRDefault="000124A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i/>
                <w:color w:val="141413"/>
                <w:lang w:val="en-US" w:eastAsia="en-CA" w:bidi="en-US"/>
              </w:rPr>
            </w:pPr>
            <w:r w:rsidRPr="00C6687F">
              <w:rPr>
                <w:rFonts w:asciiTheme="minorHAnsi" w:eastAsia="Times New Roman" w:hAnsiTheme="minorHAnsi"/>
                <w:b/>
                <w:color w:val="003D80"/>
                <w:lang w:val="en-US" w:eastAsia="en-CA" w:bidi="en-US"/>
              </w:rPr>
              <w:t>Outcomes</w:t>
            </w:r>
          </w:p>
        </w:tc>
      </w:tr>
      <w:tr w:rsidR="000124A2" w:rsidRPr="00C6687F" w:rsidTr="006113C6">
        <w:trPr>
          <w:trHeight w:val="3013"/>
        </w:trPr>
        <w:tc>
          <w:tcPr>
            <w:tcW w:w="2147" w:type="dxa"/>
            <w:shd w:val="clear" w:color="auto" w:fill="auto"/>
          </w:tcPr>
          <w:p w:rsidR="000124A2" w:rsidRPr="00C6687F" w:rsidRDefault="000124A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003D80"/>
                <w:lang w:val="en-US" w:eastAsia="en-CA" w:bidi="en-US"/>
              </w:rPr>
            </w:pPr>
          </w:p>
          <w:p w:rsidR="00554363" w:rsidRDefault="0055436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lang w:val="en-US" w:eastAsia="en-CA" w:bidi="en-US"/>
              </w:rPr>
            </w:pPr>
            <w:r>
              <w:rPr>
                <w:rFonts w:asciiTheme="minorHAnsi" w:eastAsia="Times New Roman" w:hAnsiTheme="minorHAnsi"/>
                <w:b/>
                <w:lang w:val="en-US" w:eastAsia="en-CA" w:bidi="en-US"/>
              </w:rPr>
              <w:t xml:space="preserve">Establishment and Operation of Refrigeration </w:t>
            </w:r>
            <w:r w:rsidR="006113C6">
              <w:rPr>
                <w:rFonts w:asciiTheme="minorHAnsi" w:eastAsia="Times New Roman" w:hAnsiTheme="minorHAnsi"/>
                <w:b/>
                <w:lang w:val="en-US" w:eastAsia="en-CA" w:bidi="en-US"/>
              </w:rPr>
              <w:t>Centers</w:t>
            </w:r>
            <w:r>
              <w:rPr>
                <w:rFonts w:asciiTheme="minorHAnsi" w:eastAsia="Times New Roman" w:hAnsiTheme="minorHAnsi"/>
                <w:b/>
                <w:lang w:val="en-US" w:eastAsia="en-CA" w:bidi="en-US"/>
              </w:rPr>
              <w:t xml:space="preserve"> of Excellence</w:t>
            </w:r>
          </w:p>
          <w:p w:rsidR="00554363" w:rsidRDefault="0055436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lang w:val="en-US" w:eastAsia="en-CA" w:bidi="en-US"/>
              </w:rPr>
            </w:pPr>
          </w:p>
          <w:p w:rsidR="006C7AEE" w:rsidRDefault="006C7AEE"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lang w:val="en-US" w:eastAsia="en-CA" w:bidi="en-US"/>
              </w:rPr>
            </w:pPr>
          </w:p>
          <w:p w:rsidR="00DB316C" w:rsidRPr="00C6687F" w:rsidRDefault="00DB316C"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003D80"/>
                <w:lang w:val="en-US" w:eastAsia="en-CA" w:bidi="en-US"/>
              </w:rPr>
            </w:pPr>
          </w:p>
        </w:tc>
        <w:tc>
          <w:tcPr>
            <w:tcW w:w="1993" w:type="dxa"/>
            <w:gridSpan w:val="2"/>
            <w:shd w:val="clear" w:color="auto" w:fill="auto"/>
          </w:tcPr>
          <w:p w:rsidR="000124A2" w:rsidRPr="00C6687F" w:rsidRDefault="000124A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hAnsiTheme="minorHAnsi"/>
                <w:color w:val="000000"/>
              </w:rPr>
            </w:pPr>
          </w:p>
          <w:p w:rsidR="000234BE" w:rsidRDefault="004F42BB" w:rsidP="006C7A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141413"/>
                <w:lang w:val="en-US" w:eastAsia="en-CA" w:bidi="en-US"/>
              </w:rPr>
            </w:pPr>
            <w:r>
              <w:rPr>
                <w:rFonts w:asciiTheme="minorHAnsi" w:eastAsia="Times New Roman" w:hAnsiTheme="minorHAnsi"/>
                <w:color w:val="141413"/>
                <w:lang w:val="en-US" w:eastAsia="en-CA" w:bidi="en-US"/>
              </w:rPr>
              <w:t xml:space="preserve">Number of training centers established. </w:t>
            </w:r>
          </w:p>
          <w:p w:rsidR="00FA4F62" w:rsidRDefault="00FA4F6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141413"/>
                <w:lang w:val="en-US" w:eastAsia="en-CA" w:bidi="en-US"/>
              </w:rPr>
            </w:pPr>
          </w:p>
          <w:p w:rsidR="00FA4F62" w:rsidRDefault="00FA4F6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141413"/>
                <w:lang w:val="en-US" w:eastAsia="en-CA" w:bidi="en-US"/>
              </w:rPr>
            </w:pPr>
          </w:p>
          <w:p w:rsidR="00FA4F62" w:rsidRDefault="00FA4F6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141413"/>
                <w:lang w:val="en-US" w:eastAsia="en-CA" w:bidi="en-US"/>
              </w:rPr>
            </w:pPr>
          </w:p>
          <w:p w:rsidR="00FA4F62" w:rsidRPr="00C6687F" w:rsidRDefault="00FA4F6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141413"/>
                <w:lang w:val="en-US" w:eastAsia="en-CA" w:bidi="en-US"/>
              </w:rPr>
            </w:pPr>
          </w:p>
        </w:tc>
        <w:tc>
          <w:tcPr>
            <w:tcW w:w="2605" w:type="dxa"/>
            <w:shd w:val="clear" w:color="auto" w:fill="auto"/>
          </w:tcPr>
          <w:p w:rsidR="000124A2" w:rsidRPr="00C6687F" w:rsidRDefault="000124A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hAnsiTheme="minorHAnsi"/>
              </w:rPr>
            </w:pPr>
          </w:p>
          <w:p w:rsidR="000124A2" w:rsidRPr="00C6687F" w:rsidRDefault="00F172E9"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141413"/>
                <w:lang w:val="en-US" w:eastAsia="en-CA" w:bidi="en-US"/>
              </w:rPr>
            </w:pPr>
            <w:r>
              <w:rPr>
                <w:rFonts w:asciiTheme="minorHAnsi" w:eastAsia="Times New Roman" w:hAnsiTheme="minorHAnsi"/>
                <w:color w:val="141413"/>
                <w:lang w:val="en-US" w:eastAsia="en-CA" w:bidi="en-US"/>
              </w:rPr>
              <w:t xml:space="preserve">3 </w:t>
            </w:r>
            <w:r w:rsidR="004F42BB">
              <w:rPr>
                <w:rFonts w:asciiTheme="minorHAnsi" w:eastAsia="Times New Roman" w:hAnsiTheme="minorHAnsi"/>
                <w:color w:val="141413"/>
                <w:lang w:val="en-US" w:eastAsia="en-CA" w:bidi="en-US"/>
              </w:rPr>
              <w:t>centres of excellence established to train refrigeration technicians</w:t>
            </w:r>
          </w:p>
        </w:tc>
        <w:tc>
          <w:tcPr>
            <w:tcW w:w="7830" w:type="dxa"/>
            <w:shd w:val="clear" w:color="auto" w:fill="auto"/>
          </w:tcPr>
          <w:p w:rsidR="000124A2" w:rsidRPr="00C6687F" w:rsidRDefault="000124A2" w:rsidP="004D15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olor w:val="000000"/>
              </w:rPr>
            </w:pPr>
          </w:p>
          <w:p w:rsidR="000264AC" w:rsidRDefault="00F172E9" w:rsidP="004D15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olor w:val="000000"/>
              </w:rPr>
            </w:pPr>
            <w:r>
              <w:rPr>
                <w:rFonts w:asciiTheme="minorHAnsi" w:eastAsia="Times New Roman" w:hAnsiTheme="minorHAnsi"/>
                <w:lang w:val="en-US" w:eastAsia="en-CA" w:bidi="en-US"/>
              </w:rPr>
              <w:t>3</w:t>
            </w:r>
            <w:r w:rsidR="005C7956">
              <w:rPr>
                <w:rFonts w:asciiTheme="minorHAnsi" w:eastAsia="Times New Roman" w:hAnsiTheme="minorHAnsi"/>
                <w:lang w:val="en-US" w:eastAsia="en-CA" w:bidi="en-US"/>
              </w:rPr>
              <w:t xml:space="preserve"> centres of excellence were </w:t>
            </w:r>
            <w:r w:rsidR="006777EE">
              <w:rPr>
                <w:rFonts w:asciiTheme="minorHAnsi" w:eastAsia="Times New Roman" w:hAnsiTheme="minorHAnsi"/>
                <w:lang w:val="en-US" w:eastAsia="en-CA" w:bidi="en-US"/>
              </w:rPr>
              <w:t>established</w:t>
            </w:r>
            <w:r w:rsidR="005C7956">
              <w:rPr>
                <w:rFonts w:asciiTheme="minorHAnsi" w:eastAsia="Times New Roman" w:hAnsiTheme="minorHAnsi"/>
                <w:lang w:val="en-US" w:eastAsia="en-CA" w:bidi="en-US"/>
              </w:rPr>
              <w:t xml:space="preserve"> at the </w:t>
            </w:r>
            <w:r>
              <w:rPr>
                <w:rFonts w:asciiTheme="minorHAnsi" w:eastAsia="Times New Roman" w:hAnsiTheme="minorHAnsi"/>
                <w:lang w:val="en-US" w:eastAsia="en-CA" w:bidi="en-US"/>
              </w:rPr>
              <w:t xml:space="preserve">Accra technical Training Centre, </w:t>
            </w:r>
            <w:bookmarkStart w:id="0" w:name="_GoBack"/>
            <w:bookmarkEnd w:id="0"/>
            <w:r w:rsidR="005C7956">
              <w:rPr>
                <w:rFonts w:asciiTheme="minorHAnsi" w:eastAsia="Times New Roman" w:hAnsiTheme="minorHAnsi"/>
                <w:lang w:val="en-US" w:eastAsia="en-CA" w:bidi="en-US"/>
              </w:rPr>
              <w:t xml:space="preserve">Kumasi Technical </w:t>
            </w:r>
            <w:r w:rsidR="006777EE">
              <w:rPr>
                <w:rFonts w:asciiTheme="minorHAnsi" w:eastAsia="Times New Roman" w:hAnsiTheme="minorHAnsi"/>
                <w:lang w:val="en-US" w:eastAsia="en-CA" w:bidi="en-US"/>
              </w:rPr>
              <w:t>Institute</w:t>
            </w:r>
            <w:r w:rsidR="005C7956">
              <w:rPr>
                <w:rFonts w:asciiTheme="minorHAnsi" w:eastAsia="Times New Roman" w:hAnsiTheme="minorHAnsi"/>
                <w:lang w:val="en-US" w:eastAsia="en-CA" w:bidi="en-US"/>
              </w:rPr>
              <w:t xml:space="preserve"> and the Takoradi Technical </w:t>
            </w:r>
            <w:r w:rsidR="006777EE">
              <w:rPr>
                <w:rFonts w:asciiTheme="minorHAnsi" w:eastAsia="Times New Roman" w:hAnsiTheme="minorHAnsi"/>
                <w:lang w:val="en-US" w:eastAsia="en-CA" w:bidi="en-US"/>
              </w:rPr>
              <w:t>Institute</w:t>
            </w:r>
            <w:r w:rsidR="005C7956">
              <w:rPr>
                <w:rFonts w:asciiTheme="minorHAnsi" w:eastAsia="Times New Roman" w:hAnsiTheme="minorHAnsi"/>
                <w:lang w:val="en-US" w:eastAsia="en-CA" w:bidi="en-US"/>
              </w:rPr>
              <w:t xml:space="preserve"> to provide technical training services to refrigeration technicians in the northern and southern sectors of Ghana. These </w:t>
            </w:r>
            <w:r w:rsidR="006777EE">
              <w:rPr>
                <w:rFonts w:asciiTheme="minorHAnsi" w:eastAsia="Times New Roman" w:hAnsiTheme="minorHAnsi"/>
                <w:lang w:val="en-US" w:eastAsia="en-CA" w:bidi="en-US"/>
              </w:rPr>
              <w:t>centers</w:t>
            </w:r>
            <w:r w:rsidR="005C7956">
              <w:rPr>
                <w:rFonts w:asciiTheme="minorHAnsi" w:eastAsia="Times New Roman" w:hAnsiTheme="minorHAnsi"/>
                <w:lang w:val="en-US" w:eastAsia="en-CA" w:bidi="en-US"/>
              </w:rPr>
              <w:t xml:space="preserve"> are</w:t>
            </w:r>
            <w:r w:rsidR="000264AC">
              <w:rPr>
                <w:rFonts w:asciiTheme="minorHAnsi" w:eastAsia="Times New Roman" w:hAnsiTheme="minorHAnsi"/>
                <w:lang w:val="en-US" w:eastAsia="en-CA" w:bidi="en-US"/>
              </w:rPr>
              <w:t xml:space="preserve"> </w:t>
            </w:r>
            <w:r w:rsidR="00554363">
              <w:rPr>
                <w:rFonts w:asciiTheme="minorHAnsi" w:eastAsia="Times New Roman" w:hAnsiTheme="minorHAnsi"/>
                <w:lang w:val="en-US" w:eastAsia="en-CA" w:bidi="en-US"/>
              </w:rPr>
              <w:t xml:space="preserve">prepared </w:t>
            </w:r>
            <w:r w:rsidR="000264AC">
              <w:rPr>
                <w:rFonts w:asciiTheme="minorHAnsi" w:eastAsia="Times New Roman" w:hAnsiTheme="minorHAnsi"/>
                <w:lang w:val="en-US" w:eastAsia="en-CA" w:bidi="en-US"/>
              </w:rPr>
              <w:t xml:space="preserve">as </w:t>
            </w:r>
            <w:r w:rsidR="00554363">
              <w:rPr>
                <w:rFonts w:asciiTheme="minorHAnsi" w:eastAsia="Times New Roman" w:hAnsiTheme="minorHAnsi"/>
                <w:lang w:val="en-US" w:eastAsia="en-CA" w:bidi="en-US"/>
              </w:rPr>
              <w:t>dedicated space to accommodate the tools and equipment to be used for training students and practitioners in both formal and informal sectors of the refrigeration industry.</w:t>
            </w:r>
            <w:r w:rsidR="000264AC">
              <w:rPr>
                <w:rFonts w:asciiTheme="minorHAnsi" w:eastAsia="Times New Roman" w:hAnsiTheme="minorHAnsi"/>
                <w:lang w:val="en-US" w:eastAsia="en-CA" w:bidi="en-US"/>
              </w:rPr>
              <w:t xml:space="preserve"> </w:t>
            </w:r>
            <w:r w:rsidR="005C7956">
              <w:rPr>
                <w:rFonts w:asciiTheme="minorHAnsi" w:hAnsiTheme="minorHAnsi"/>
                <w:color w:val="000000"/>
              </w:rPr>
              <w:t xml:space="preserve">This is to ensure that practitioners </w:t>
            </w:r>
            <w:r w:rsidR="00554363">
              <w:rPr>
                <w:rFonts w:asciiTheme="minorHAnsi" w:hAnsiTheme="minorHAnsi"/>
                <w:color w:val="000000"/>
              </w:rPr>
              <w:t xml:space="preserve">undergo </w:t>
            </w:r>
            <w:r w:rsidR="005C7956">
              <w:rPr>
                <w:rFonts w:asciiTheme="minorHAnsi" w:hAnsiTheme="minorHAnsi"/>
                <w:color w:val="000000"/>
              </w:rPr>
              <w:t xml:space="preserve">necessary </w:t>
            </w:r>
            <w:r w:rsidR="00554363">
              <w:rPr>
                <w:rFonts w:asciiTheme="minorHAnsi" w:hAnsiTheme="minorHAnsi"/>
                <w:color w:val="000000"/>
              </w:rPr>
              <w:t>training in order to be familiar with the technology involving the use of hydrocarbon</w:t>
            </w:r>
            <w:r w:rsidR="000264AC">
              <w:rPr>
                <w:rFonts w:asciiTheme="minorHAnsi" w:hAnsiTheme="minorHAnsi"/>
                <w:color w:val="000000"/>
              </w:rPr>
              <w:t>s</w:t>
            </w:r>
            <w:r w:rsidR="005C7956">
              <w:rPr>
                <w:rFonts w:asciiTheme="minorHAnsi" w:hAnsiTheme="minorHAnsi"/>
                <w:color w:val="000000"/>
              </w:rPr>
              <w:t>.</w:t>
            </w:r>
          </w:p>
          <w:p w:rsidR="000264AC" w:rsidRDefault="000264AC" w:rsidP="004D15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olor w:val="000000"/>
              </w:rPr>
            </w:pPr>
          </w:p>
          <w:p w:rsidR="000124A2" w:rsidRPr="000264AC" w:rsidRDefault="005C7956" w:rsidP="004D15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lang w:val="en-US" w:eastAsia="en-CA" w:bidi="en-US"/>
              </w:rPr>
            </w:pPr>
            <w:r>
              <w:rPr>
                <w:rFonts w:asciiTheme="minorHAnsi" w:hAnsiTheme="minorHAnsi"/>
                <w:color w:val="000000"/>
              </w:rPr>
              <w:t xml:space="preserve"> After the inauguration of the two centres</w:t>
            </w:r>
            <w:r w:rsidR="000264AC">
              <w:rPr>
                <w:rFonts w:asciiTheme="minorHAnsi" w:hAnsiTheme="minorHAnsi"/>
                <w:color w:val="000000"/>
              </w:rPr>
              <w:t xml:space="preserve"> in January 2018</w:t>
            </w:r>
            <w:r>
              <w:rPr>
                <w:rFonts w:asciiTheme="minorHAnsi" w:hAnsiTheme="minorHAnsi"/>
                <w:color w:val="000000"/>
              </w:rPr>
              <w:t xml:space="preserve">, about 400 refrigeration </w:t>
            </w:r>
            <w:r w:rsidR="006777EE">
              <w:rPr>
                <w:rFonts w:asciiTheme="minorHAnsi" w:hAnsiTheme="minorHAnsi"/>
                <w:color w:val="000000"/>
              </w:rPr>
              <w:t>technicians</w:t>
            </w:r>
            <w:r>
              <w:rPr>
                <w:rFonts w:asciiTheme="minorHAnsi" w:hAnsiTheme="minorHAnsi"/>
                <w:color w:val="000000"/>
              </w:rPr>
              <w:t xml:space="preserve"> were </w:t>
            </w:r>
            <w:r w:rsidR="006777EE">
              <w:rPr>
                <w:rFonts w:asciiTheme="minorHAnsi" w:hAnsiTheme="minorHAnsi"/>
                <w:color w:val="000000"/>
              </w:rPr>
              <w:t>trained</w:t>
            </w:r>
            <w:r>
              <w:rPr>
                <w:rFonts w:asciiTheme="minorHAnsi" w:hAnsiTheme="minorHAnsi"/>
                <w:color w:val="000000"/>
              </w:rPr>
              <w:t xml:space="preserve"> in this reporting period on best techniques in refrigeration a</w:t>
            </w:r>
            <w:r w:rsidR="000264AC">
              <w:rPr>
                <w:rFonts w:asciiTheme="minorHAnsi" w:hAnsiTheme="minorHAnsi"/>
                <w:color w:val="000000"/>
              </w:rPr>
              <w:t>n</w:t>
            </w:r>
            <w:r>
              <w:rPr>
                <w:rFonts w:asciiTheme="minorHAnsi" w:hAnsiTheme="minorHAnsi"/>
                <w:color w:val="000000"/>
              </w:rPr>
              <w:t xml:space="preserve">d the role they have to play to </w:t>
            </w:r>
            <w:r w:rsidR="000264AC">
              <w:rPr>
                <w:rFonts w:asciiTheme="minorHAnsi" w:hAnsiTheme="minorHAnsi"/>
                <w:color w:val="000000"/>
              </w:rPr>
              <w:t>preserve the ozone layer. This contributes to national efforts to remain compliant w</w:t>
            </w:r>
            <w:r>
              <w:rPr>
                <w:rFonts w:asciiTheme="minorHAnsi" w:hAnsiTheme="minorHAnsi"/>
                <w:color w:val="000000"/>
              </w:rPr>
              <w:t xml:space="preserve">ith the Montreal Protocol. </w:t>
            </w:r>
          </w:p>
        </w:tc>
        <w:tc>
          <w:tcPr>
            <w:tcW w:w="1170" w:type="dxa"/>
            <w:shd w:val="clear" w:color="auto" w:fill="auto"/>
          </w:tcPr>
          <w:p w:rsidR="000124A2" w:rsidRPr="00C6687F" w:rsidRDefault="000124A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141413"/>
                <w:lang w:val="en-US" w:eastAsia="en-CA" w:bidi="en-US"/>
              </w:rPr>
            </w:pPr>
          </w:p>
          <w:p w:rsidR="000124A2" w:rsidRPr="00C6687F" w:rsidRDefault="000124A2"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141413"/>
                <w:lang w:val="en-US" w:eastAsia="en-CA" w:bidi="en-US"/>
              </w:rPr>
            </w:pPr>
          </w:p>
        </w:tc>
      </w:tr>
      <w:tr w:rsidR="000124A2" w:rsidRPr="00C6687F" w:rsidTr="006C7AEE">
        <w:trPr>
          <w:trHeight w:val="462"/>
        </w:trPr>
        <w:tc>
          <w:tcPr>
            <w:tcW w:w="2147" w:type="dxa"/>
            <w:shd w:val="clear" w:color="auto" w:fill="auto"/>
          </w:tcPr>
          <w:p w:rsidR="006C7AEE" w:rsidRDefault="006C7AEE"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color w:val="141413"/>
                <w:lang w:val="en-US" w:eastAsia="en-CA" w:bidi="en-US"/>
              </w:rPr>
            </w:pPr>
            <w:r>
              <w:rPr>
                <w:rFonts w:asciiTheme="minorHAnsi" w:eastAsia="Times New Roman" w:hAnsiTheme="minorHAnsi"/>
                <w:b/>
                <w:color w:val="141413"/>
                <w:lang w:val="en-US" w:eastAsia="en-CA" w:bidi="en-US"/>
              </w:rPr>
              <w:t xml:space="preserve"> Refrigerant Recovery Recycling Project (RRRP)</w:t>
            </w:r>
          </w:p>
          <w:p w:rsidR="006C7AEE" w:rsidRDefault="006C7AEE"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color w:val="141413"/>
                <w:lang w:val="en-US" w:eastAsia="en-CA" w:bidi="en-US"/>
              </w:rPr>
            </w:pPr>
          </w:p>
          <w:p w:rsidR="00735B7B" w:rsidRPr="00C6687F" w:rsidRDefault="00735B7B"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hAnsiTheme="minorHAnsi"/>
                <w:color w:val="000000"/>
              </w:rPr>
            </w:pPr>
          </w:p>
        </w:tc>
        <w:tc>
          <w:tcPr>
            <w:tcW w:w="1993" w:type="dxa"/>
            <w:gridSpan w:val="2"/>
            <w:shd w:val="clear" w:color="auto" w:fill="auto"/>
          </w:tcPr>
          <w:p w:rsidR="000234BE" w:rsidRDefault="000234BE"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hAnsiTheme="minorHAnsi"/>
                <w:color w:val="000000"/>
              </w:rPr>
            </w:pPr>
          </w:p>
          <w:p w:rsidR="00735B7B" w:rsidRPr="004D1541" w:rsidRDefault="000E1421"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hAnsiTheme="minorHAnsi"/>
                <w:color w:val="000000"/>
                <w:lang w:val="en-US"/>
              </w:rPr>
            </w:pPr>
            <w:r>
              <w:rPr>
                <w:rFonts w:asciiTheme="minorHAnsi" w:hAnsiTheme="minorHAnsi"/>
                <w:color w:val="000000"/>
                <w:lang w:val="en-US"/>
              </w:rPr>
              <w:t>Number of HCHC 22 ACs converted to HC 290</w:t>
            </w:r>
          </w:p>
        </w:tc>
        <w:tc>
          <w:tcPr>
            <w:tcW w:w="2605" w:type="dxa"/>
            <w:shd w:val="clear" w:color="auto" w:fill="auto"/>
          </w:tcPr>
          <w:p w:rsidR="000234BE" w:rsidRDefault="000234BE"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hAnsiTheme="minorHAnsi"/>
              </w:rPr>
            </w:pPr>
          </w:p>
          <w:p w:rsidR="00B05FD2" w:rsidRPr="00C6687F" w:rsidRDefault="00591164"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hAnsiTheme="minorHAnsi"/>
              </w:rPr>
            </w:pPr>
            <w:r>
              <w:rPr>
                <w:rFonts w:asciiTheme="minorHAnsi" w:hAnsiTheme="minorHAnsi"/>
              </w:rPr>
              <w:t>At least 500</w:t>
            </w:r>
            <w:r w:rsidR="000E1421">
              <w:rPr>
                <w:rFonts w:asciiTheme="minorHAnsi" w:hAnsiTheme="minorHAnsi"/>
              </w:rPr>
              <w:t xml:space="preserve"> units of ACs running on HCFC 22 converted to HC 290</w:t>
            </w:r>
          </w:p>
        </w:tc>
        <w:tc>
          <w:tcPr>
            <w:tcW w:w="7830" w:type="dxa"/>
            <w:shd w:val="clear" w:color="auto" w:fill="auto"/>
          </w:tcPr>
          <w:p w:rsidR="000234BE" w:rsidRDefault="000234BE" w:rsidP="004D15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olor w:val="000000"/>
              </w:rPr>
            </w:pPr>
          </w:p>
          <w:p w:rsidR="001C3D15" w:rsidRDefault="00B05FD2" w:rsidP="000E14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olor w:val="000000"/>
              </w:rPr>
            </w:pPr>
            <w:r>
              <w:rPr>
                <w:rFonts w:asciiTheme="minorHAnsi" w:hAnsiTheme="minorHAnsi"/>
                <w:color w:val="000000"/>
              </w:rPr>
              <w:t>The eleven (11) RRR centres who unde</w:t>
            </w:r>
            <w:r w:rsidR="00FA4F62">
              <w:rPr>
                <w:rFonts w:asciiTheme="minorHAnsi" w:hAnsiTheme="minorHAnsi"/>
                <w:color w:val="000000"/>
              </w:rPr>
              <w:t xml:space="preserve">rwent training </w:t>
            </w:r>
            <w:r w:rsidR="001C3D15">
              <w:rPr>
                <w:rFonts w:asciiTheme="minorHAnsi" w:hAnsiTheme="minorHAnsi"/>
                <w:color w:val="000000"/>
              </w:rPr>
              <w:t>successfully c</w:t>
            </w:r>
            <w:r w:rsidR="00BE19A4">
              <w:rPr>
                <w:rFonts w:asciiTheme="minorHAnsi" w:hAnsiTheme="minorHAnsi"/>
                <w:color w:val="000000"/>
              </w:rPr>
              <w:t>onverted</w:t>
            </w:r>
            <w:r w:rsidR="00591164">
              <w:rPr>
                <w:rFonts w:asciiTheme="minorHAnsi" w:hAnsiTheme="minorHAnsi"/>
                <w:color w:val="000000"/>
              </w:rPr>
              <w:t xml:space="preserve"> 870 </w:t>
            </w:r>
            <w:r w:rsidR="00BE19A4">
              <w:rPr>
                <w:rFonts w:asciiTheme="minorHAnsi" w:hAnsiTheme="minorHAnsi"/>
                <w:color w:val="000000"/>
              </w:rPr>
              <w:t xml:space="preserve">units of ACs to run on HC 290. </w:t>
            </w:r>
            <w:r>
              <w:rPr>
                <w:rFonts w:asciiTheme="minorHAnsi" w:hAnsiTheme="minorHAnsi"/>
                <w:color w:val="000000"/>
              </w:rPr>
              <w:t>The converted ACs to run on HC290 have all be</w:t>
            </w:r>
            <w:r w:rsidR="00BE19A4">
              <w:rPr>
                <w:rFonts w:asciiTheme="minorHAnsi" w:hAnsiTheme="minorHAnsi"/>
                <w:color w:val="000000"/>
              </w:rPr>
              <w:t>en verified.</w:t>
            </w:r>
          </w:p>
          <w:p w:rsidR="00B05FD2" w:rsidRPr="00C6687F" w:rsidRDefault="001C3D15" w:rsidP="000E14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olor w:val="000000"/>
              </w:rPr>
            </w:pPr>
            <w:r>
              <w:rPr>
                <w:rFonts w:asciiTheme="minorHAnsi" w:hAnsiTheme="minorHAnsi"/>
                <w:color w:val="000000"/>
              </w:rPr>
              <w:t xml:space="preserve">This programme has contributed to national activities to phase out the use of HCFCSs and has built adequate capacity ad the regional and district level to operate refrigeration operation using best available techniques. </w:t>
            </w:r>
            <w:r w:rsidR="00BE19A4">
              <w:rPr>
                <w:rFonts w:asciiTheme="minorHAnsi" w:hAnsiTheme="minorHAnsi"/>
                <w:color w:val="000000"/>
              </w:rPr>
              <w:t xml:space="preserve"> </w:t>
            </w:r>
          </w:p>
        </w:tc>
        <w:tc>
          <w:tcPr>
            <w:tcW w:w="1170" w:type="dxa"/>
            <w:shd w:val="clear" w:color="auto" w:fill="auto"/>
          </w:tcPr>
          <w:p w:rsidR="000234BE" w:rsidRDefault="000234BE"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141413"/>
                <w:lang w:val="en-US" w:eastAsia="en-CA" w:bidi="en-US"/>
              </w:rPr>
            </w:pPr>
          </w:p>
          <w:p w:rsidR="00CE2BF3" w:rsidRPr="00C6687F" w:rsidRDefault="00CE2BF3" w:rsidP="00CE2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141413"/>
                <w:lang w:val="en-US" w:eastAsia="en-CA" w:bidi="en-US"/>
              </w:rPr>
            </w:pPr>
          </w:p>
        </w:tc>
      </w:tr>
      <w:tr w:rsidR="000124A2" w:rsidRPr="00C6687F" w:rsidTr="006C7AEE">
        <w:trPr>
          <w:trHeight w:val="251"/>
        </w:trPr>
        <w:tc>
          <w:tcPr>
            <w:tcW w:w="15745" w:type="dxa"/>
            <w:gridSpan w:val="6"/>
            <w:shd w:val="clear" w:color="auto" w:fill="D9D9D9" w:themeFill="background1" w:themeFillShade="D9"/>
          </w:tcPr>
          <w:p w:rsidR="000124A2" w:rsidRPr="0049019B" w:rsidRDefault="0057121D"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color w:val="000000" w:themeColor="text1"/>
                <w:highlight w:val="lightGray"/>
                <w:lang w:val="en-US" w:eastAsia="en-CA" w:bidi="en-US"/>
              </w:rPr>
            </w:pPr>
            <w:r>
              <w:rPr>
                <w:rFonts w:asciiTheme="minorHAnsi" w:eastAsia="Times New Roman" w:hAnsiTheme="minorHAnsi"/>
                <w:b/>
                <w:color w:val="000000" w:themeColor="text1"/>
                <w:highlight w:val="lightGray"/>
                <w:lang w:val="en-US" w:eastAsia="en-CA" w:bidi="en-US"/>
              </w:rPr>
              <w:t>Data on conversions of ACs to Hydrocarbon (HC290) from</w:t>
            </w:r>
            <w:r w:rsidR="000124A2" w:rsidRPr="0049019B">
              <w:rPr>
                <w:rFonts w:asciiTheme="minorHAnsi" w:eastAsia="Times New Roman" w:hAnsiTheme="minorHAnsi"/>
                <w:b/>
                <w:color w:val="000000" w:themeColor="text1"/>
                <w:highlight w:val="lightGray"/>
                <w:lang w:val="en-US" w:eastAsia="en-CA" w:bidi="en-US"/>
              </w:rPr>
              <w:t xml:space="preserve"> </w:t>
            </w:r>
            <w:r w:rsidR="0049019B">
              <w:rPr>
                <w:rFonts w:asciiTheme="minorHAnsi" w:eastAsia="Times New Roman" w:hAnsiTheme="minorHAnsi"/>
                <w:b/>
                <w:color w:val="000000" w:themeColor="text1"/>
                <w:highlight w:val="lightGray"/>
                <w:lang w:val="en-US" w:eastAsia="en-CA" w:bidi="en-US"/>
              </w:rPr>
              <w:t>January</w:t>
            </w:r>
            <w:r>
              <w:rPr>
                <w:rFonts w:asciiTheme="minorHAnsi" w:eastAsia="Times New Roman" w:hAnsiTheme="minorHAnsi"/>
                <w:b/>
                <w:color w:val="000000" w:themeColor="text1"/>
                <w:highlight w:val="lightGray"/>
                <w:lang w:val="en-US" w:eastAsia="en-CA" w:bidi="en-US"/>
              </w:rPr>
              <w:t xml:space="preserve"> 2018 – December 2018</w:t>
            </w:r>
          </w:p>
        </w:tc>
      </w:tr>
      <w:tr w:rsidR="000717C7" w:rsidRPr="00C6687F" w:rsidTr="006C7AEE">
        <w:trPr>
          <w:trHeight w:val="615"/>
        </w:trPr>
        <w:tc>
          <w:tcPr>
            <w:tcW w:w="4125" w:type="dxa"/>
            <w:gridSpan w:val="2"/>
            <w:shd w:val="clear" w:color="auto" w:fill="A6A6A6" w:themeFill="background1" w:themeFillShade="A6"/>
          </w:tcPr>
          <w:p w:rsidR="000717C7" w:rsidRPr="005A561D" w:rsidRDefault="00616F5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808080" w:themeColor="background1" w:themeShade="80"/>
                <w:highlight w:val="darkGray"/>
                <w:lang w:val="en-US" w:eastAsia="en-CA" w:bidi="en-US"/>
              </w:rPr>
            </w:pPr>
            <w:r>
              <w:t>YEARS</w:t>
            </w:r>
          </w:p>
        </w:tc>
        <w:tc>
          <w:tcPr>
            <w:tcW w:w="10450" w:type="dxa"/>
            <w:gridSpan w:val="3"/>
            <w:shd w:val="clear" w:color="auto" w:fill="A6A6A6" w:themeFill="background1" w:themeFillShade="A6"/>
          </w:tcPr>
          <w:p w:rsidR="000717C7" w:rsidRPr="005A561D" w:rsidRDefault="00616F5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808080" w:themeColor="background1" w:themeShade="80"/>
                <w:highlight w:val="darkGray"/>
                <w:lang w:val="en-US" w:eastAsia="en-CA" w:bidi="en-US"/>
              </w:rPr>
            </w:pPr>
            <w:r>
              <w:t>TOTAL AIR CONDITIONERS CONVERTED</w:t>
            </w:r>
          </w:p>
        </w:tc>
        <w:tc>
          <w:tcPr>
            <w:tcW w:w="1170" w:type="dxa"/>
            <w:shd w:val="clear" w:color="auto" w:fill="A6A6A6" w:themeFill="background1" w:themeFillShade="A6"/>
          </w:tcPr>
          <w:p w:rsidR="000717C7" w:rsidRPr="0057121D" w:rsidRDefault="00616F53" w:rsidP="00143E5A">
            <w:pPr>
              <w:rPr>
                <w:rFonts w:cs="Calibri"/>
                <w:bCs/>
                <w:color w:val="000000"/>
              </w:rPr>
            </w:pPr>
            <w:r w:rsidRPr="00515E04">
              <w:rPr>
                <w:rFonts w:cs="Calibri"/>
                <w:color w:val="000000"/>
              </w:rPr>
              <w:t xml:space="preserve">QUANTITIES OF GASES </w:t>
            </w:r>
            <w:r w:rsidRPr="00515E04">
              <w:rPr>
                <w:rFonts w:cs="Calibri"/>
                <w:color w:val="000000"/>
              </w:rPr>
              <w:lastRenderedPageBreak/>
              <w:t>RECOVERED (kg)</w:t>
            </w:r>
          </w:p>
        </w:tc>
      </w:tr>
      <w:tr w:rsidR="00616F53" w:rsidRPr="00C6687F" w:rsidTr="006C7AEE">
        <w:trPr>
          <w:trHeight w:val="379"/>
        </w:trPr>
        <w:tc>
          <w:tcPr>
            <w:tcW w:w="4125" w:type="dxa"/>
            <w:gridSpan w:val="2"/>
            <w:shd w:val="clear" w:color="auto" w:fill="auto"/>
          </w:tcPr>
          <w:p w:rsidR="00616F53" w:rsidRDefault="00616F5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r>
              <w:lastRenderedPageBreak/>
              <w:t>2013</w:t>
            </w:r>
          </w:p>
        </w:tc>
        <w:tc>
          <w:tcPr>
            <w:tcW w:w="10450" w:type="dxa"/>
            <w:gridSpan w:val="3"/>
            <w:shd w:val="clear" w:color="auto" w:fill="auto"/>
          </w:tcPr>
          <w:p w:rsidR="00616F53" w:rsidRDefault="00616F5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r>
              <w:t>422</w:t>
            </w:r>
          </w:p>
        </w:tc>
        <w:tc>
          <w:tcPr>
            <w:tcW w:w="1170" w:type="dxa"/>
            <w:shd w:val="clear" w:color="auto" w:fill="auto"/>
          </w:tcPr>
          <w:p w:rsidR="00616F53" w:rsidRPr="00515E04" w:rsidRDefault="00616F53" w:rsidP="00143E5A">
            <w:pPr>
              <w:rPr>
                <w:rFonts w:cs="Calibri"/>
                <w:color w:val="000000"/>
              </w:rPr>
            </w:pPr>
            <w:r>
              <w:rPr>
                <w:rFonts w:cs="Calibri"/>
                <w:color w:val="000000"/>
              </w:rPr>
              <w:t>962.5</w:t>
            </w:r>
          </w:p>
        </w:tc>
      </w:tr>
      <w:tr w:rsidR="00616F53" w:rsidRPr="00C6687F" w:rsidTr="006C7AEE">
        <w:trPr>
          <w:trHeight w:val="462"/>
        </w:trPr>
        <w:tc>
          <w:tcPr>
            <w:tcW w:w="4125" w:type="dxa"/>
            <w:gridSpan w:val="2"/>
            <w:shd w:val="clear" w:color="auto" w:fill="auto"/>
          </w:tcPr>
          <w:p w:rsidR="00616F53" w:rsidRDefault="00616F5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r>
              <w:t>2014</w:t>
            </w:r>
          </w:p>
        </w:tc>
        <w:tc>
          <w:tcPr>
            <w:tcW w:w="10450" w:type="dxa"/>
            <w:gridSpan w:val="3"/>
            <w:shd w:val="clear" w:color="auto" w:fill="auto"/>
          </w:tcPr>
          <w:p w:rsidR="00616F53" w:rsidRDefault="00616F5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r>
              <w:t>814</w:t>
            </w:r>
          </w:p>
        </w:tc>
        <w:tc>
          <w:tcPr>
            <w:tcW w:w="1170" w:type="dxa"/>
            <w:shd w:val="clear" w:color="auto" w:fill="auto"/>
          </w:tcPr>
          <w:p w:rsidR="00616F53" w:rsidRPr="00515E04" w:rsidRDefault="00616F53" w:rsidP="00143E5A">
            <w:pPr>
              <w:rPr>
                <w:rFonts w:cs="Calibri"/>
                <w:color w:val="000000"/>
              </w:rPr>
            </w:pPr>
            <w:r>
              <w:rPr>
                <w:rFonts w:cs="Calibri"/>
                <w:color w:val="000000"/>
              </w:rPr>
              <w:t>2036.29</w:t>
            </w:r>
          </w:p>
        </w:tc>
      </w:tr>
      <w:tr w:rsidR="00616F53" w:rsidRPr="00C6687F" w:rsidTr="006C7AEE">
        <w:trPr>
          <w:trHeight w:val="462"/>
        </w:trPr>
        <w:tc>
          <w:tcPr>
            <w:tcW w:w="4125" w:type="dxa"/>
            <w:gridSpan w:val="2"/>
            <w:shd w:val="clear" w:color="auto" w:fill="auto"/>
          </w:tcPr>
          <w:p w:rsidR="00616F53" w:rsidRDefault="00616F5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r>
              <w:t>2015</w:t>
            </w:r>
          </w:p>
        </w:tc>
        <w:tc>
          <w:tcPr>
            <w:tcW w:w="10450" w:type="dxa"/>
            <w:gridSpan w:val="3"/>
            <w:shd w:val="clear" w:color="auto" w:fill="auto"/>
          </w:tcPr>
          <w:p w:rsidR="00616F53" w:rsidRDefault="00616F5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r>
              <w:t>1105</w:t>
            </w:r>
          </w:p>
        </w:tc>
        <w:tc>
          <w:tcPr>
            <w:tcW w:w="1170" w:type="dxa"/>
            <w:shd w:val="clear" w:color="auto" w:fill="auto"/>
          </w:tcPr>
          <w:p w:rsidR="00616F53" w:rsidRPr="00515E04" w:rsidRDefault="00616F53" w:rsidP="00143E5A">
            <w:pPr>
              <w:rPr>
                <w:rFonts w:cs="Calibri"/>
                <w:color w:val="000000"/>
              </w:rPr>
            </w:pPr>
            <w:r>
              <w:rPr>
                <w:rFonts w:cs="Calibri"/>
                <w:color w:val="000000"/>
              </w:rPr>
              <w:t>2858.88</w:t>
            </w:r>
          </w:p>
        </w:tc>
      </w:tr>
      <w:tr w:rsidR="00616F53" w:rsidRPr="00C6687F" w:rsidTr="006C7AEE">
        <w:trPr>
          <w:trHeight w:val="462"/>
        </w:trPr>
        <w:tc>
          <w:tcPr>
            <w:tcW w:w="4125" w:type="dxa"/>
            <w:gridSpan w:val="2"/>
            <w:shd w:val="clear" w:color="auto" w:fill="auto"/>
          </w:tcPr>
          <w:p w:rsidR="00616F53" w:rsidRDefault="00616F5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r>
              <w:t>2016</w:t>
            </w:r>
          </w:p>
        </w:tc>
        <w:tc>
          <w:tcPr>
            <w:tcW w:w="10450" w:type="dxa"/>
            <w:gridSpan w:val="3"/>
            <w:shd w:val="clear" w:color="auto" w:fill="auto"/>
          </w:tcPr>
          <w:p w:rsidR="00616F53" w:rsidRDefault="00616F5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r>
              <w:t>2630</w:t>
            </w:r>
          </w:p>
        </w:tc>
        <w:tc>
          <w:tcPr>
            <w:tcW w:w="1170" w:type="dxa"/>
            <w:shd w:val="clear" w:color="auto" w:fill="auto"/>
          </w:tcPr>
          <w:p w:rsidR="00616F53" w:rsidRPr="00515E04" w:rsidRDefault="00616F53" w:rsidP="00143E5A">
            <w:pPr>
              <w:rPr>
                <w:rFonts w:cs="Calibri"/>
                <w:color w:val="000000"/>
              </w:rPr>
            </w:pPr>
            <w:r>
              <w:rPr>
                <w:rFonts w:cs="Calibri"/>
                <w:color w:val="000000"/>
              </w:rPr>
              <w:t>5158.19</w:t>
            </w:r>
          </w:p>
        </w:tc>
      </w:tr>
      <w:tr w:rsidR="0057121D" w:rsidRPr="00C6687F" w:rsidTr="006C7AEE">
        <w:trPr>
          <w:trHeight w:val="462"/>
        </w:trPr>
        <w:tc>
          <w:tcPr>
            <w:tcW w:w="4125" w:type="dxa"/>
            <w:gridSpan w:val="2"/>
            <w:shd w:val="clear" w:color="auto" w:fill="auto"/>
          </w:tcPr>
          <w:p w:rsidR="0057121D" w:rsidRDefault="0057121D"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r>
              <w:t>2017</w:t>
            </w:r>
          </w:p>
        </w:tc>
        <w:tc>
          <w:tcPr>
            <w:tcW w:w="10450" w:type="dxa"/>
            <w:gridSpan w:val="3"/>
            <w:shd w:val="clear" w:color="auto" w:fill="auto"/>
          </w:tcPr>
          <w:p w:rsidR="0057121D" w:rsidRDefault="0057121D"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r>
              <w:t>4009</w:t>
            </w:r>
          </w:p>
        </w:tc>
        <w:tc>
          <w:tcPr>
            <w:tcW w:w="1170" w:type="dxa"/>
            <w:shd w:val="clear" w:color="auto" w:fill="auto"/>
          </w:tcPr>
          <w:p w:rsidR="0057121D" w:rsidRDefault="0057121D" w:rsidP="00143E5A">
            <w:pPr>
              <w:rPr>
                <w:rFonts w:cs="Calibri"/>
                <w:color w:val="000000"/>
              </w:rPr>
            </w:pPr>
            <w:r>
              <w:rPr>
                <w:rFonts w:cs="Calibri"/>
                <w:color w:val="000000"/>
              </w:rPr>
              <w:t>6935.61</w:t>
            </w:r>
          </w:p>
        </w:tc>
      </w:tr>
      <w:tr w:rsidR="0057121D" w:rsidRPr="00C6687F" w:rsidTr="006C7AEE">
        <w:trPr>
          <w:trHeight w:val="462"/>
        </w:trPr>
        <w:tc>
          <w:tcPr>
            <w:tcW w:w="4125" w:type="dxa"/>
            <w:gridSpan w:val="2"/>
            <w:shd w:val="clear" w:color="auto" w:fill="auto"/>
          </w:tcPr>
          <w:p w:rsidR="0057121D" w:rsidRDefault="0057121D"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r>
              <w:t>2018</w:t>
            </w:r>
          </w:p>
        </w:tc>
        <w:tc>
          <w:tcPr>
            <w:tcW w:w="10450" w:type="dxa"/>
            <w:gridSpan w:val="3"/>
            <w:shd w:val="clear" w:color="auto" w:fill="auto"/>
          </w:tcPr>
          <w:p w:rsidR="0057121D" w:rsidRDefault="0057121D"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r>
              <w:t>870</w:t>
            </w:r>
          </w:p>
        </w:tc>
        <w:tc>
          <w:tcPr>
            <w:tcW w:w="1170" w:type="dxa"/>
            <w:shd w:val="clear" w:color="auto" w:fill="auto"/>
          </w:tcPr>
          <w:p w:rsidR="0057121D" w:rsidRDefault="0057121D" w:rsidP="00143E5A">
            <w:pPr>
              <w:rPr>
                <w:rFonts w:cs="Calibri"/>
                <w:color w:val="000000"/>
              </w:rPr>
            </w:pPr>
            <w:r>
              <w:rPr>
                <w:rFonts w:cs="Calibri"/>
                <w:color w:val="000000"/>
              </w:rPr>
              <w:t>1584.62</w:t>
            </w:r>
          </w:p>
        </w:tc>
      </w:tr>
      <w:tr w:rsidR="00616F53" w:rsidRPr="00C6687F" w:rsidTr="006C7AEE">
        <w:trPr>
          <w:trHeight w:val="462"/>
        </w:trPr>
        <w:tc>
          <w:tcPr>
            <w:tcW w:w="4125" w:type="dxa"/>
            <w:gridSpan w:val="2"/>
            <w:shd w:val="clear" w:color="auto" w:fill="auto"/>
          </w:tcPr>
          <w:p w:rsidR="00616F53" w:rsidRPr="00841564" w:rsidRDefault="00616F53"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b/>
              </w:rPr>
            </w:pPr>
            <w:r w:rsidRPr="00841564">
              <w:rPr>
                <w:b/>
              </w:rPr>
              <w:t>TOTAL</w:t>
            </w:r>
          </w:p>
        </w:tc>
        <w:tc>
          <w:tcPr>
            <w:tcW w:w="10450" w:type="dxa"/>
            <w:gridSpan w:val="3"/>
            <w:shd w:val="clear" w:color="auto" w:fill="auto"/>
          </w:tcPr>
          <w:p w:rsidR="00616F53" w:rsidRPr="00841564" w:rsidRDefault="0057121D"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b/>
              </w:rPr>
            </w:pPr>
            <w:r>
              <w:rPr>
                <w:b/>
              </w:rPr>
              <w:t>9850</w:t>
            </w:r>
          </w:p>
        </w:tc>
        <w:tc>
          <w:tcPr>
            <w:tcW w:w="1170" w:type="dxa"/>
            <w:shd w:val="clear" w:color="auto" w:fill="auto"/>
          </w:tcPr>
          <w:p w:rsidR="00616F53" w:rsidRPr="00841564" w:rsidRDefault="0057121D" w:rsidP="00143E5A">
            <w:pPr>
              <w:rPr>
                <w:rFonts w:cs="Calibri"/>
                <w:b/>
                <w:color w:val="000000"/>
              </w:rPr>
            </w:pPr>
            <w:r>
              <w:rPr>
                <w:rFonts w:cs="Calibri"/>
                <w:b/>
                <w:color w:val="000000"/>
              </w:rPr>
              <w:t>19536.09</w:t>
            </w:r>
          </w:p>
        </w:tc>
      </w:tr>
      <w:tr w:rsidR="005A561D" w:rsidRPr="00C6687F" w:rsidTr="006C7AEE">
        <w:trPr>
          <w:trHeight w:val="462"/>
        </w:trPr>
        <w:tc>
          <w:tcPr>
            <w:tcW w:w="15745" w:type="dxa"/>
            <w:gridSpan w:val="6"/>
            <w:shd w:val="clear" w:color="auto" w:fill="auto"/>
          </w:tcPr>
          <w:p w:rsidR="005A561D" w:rsidRPr="00C6687F" w:rsidRDefault="005A561D"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141413"/>
                <w:lang w:val="en-US" w:eastAsia="en-CA" w:bidi="en-US"/>
              </w:rPr>
            </w:pPr>
          </w:p>
        </w:tc>
      </w:tr>
      <w:tr w:rsidR="005A561D" w:rsidRPr="00C6687F" w:rsidTr="006C7AEE">
        <w:trPr>
          <w:trHeight w:val="351"/>
        </w:trPr>
        <w:tc>
          <w:tcPr>
            <w:tcW w:w="15745" w:type="dxa"/>
            <w:gridSpan w:val="6"/>
            <w:tcBorders>
              <w:bottom w:val="nil"/>
            </w:tcBorders>
            <w:shd w:val="clear" w:color="auto" w:fill="D9D9D9" w:themeFill="background1" w:themeFillShade="D9"/>
          </w:tcPr>
          <w:p w:rsidR="005A561D" w:rsidRPr="00C6687F" w:rsidRDefault="005A561D" w:rsidP="00143E5A">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62" w:hanging="162"/>
              <w:jc w:val="left"/>
              <w:rPr>
                <w:rFonts w:asciiTheme="minorHAnsi" w:eastAsia="Times New Roman" w:hAnsiTheme="minorHAnsi"/>
                <w:b/>
                <w:color w:val="003D80"/>
                <w:lang w:val="en-US" w:bidi="en-US"/>
              </w:rPr>
            </w:pPr>
            <w:r w:rsidRPr="00C6687F">
              <w:rPr>
                <w:rFonts w:asciiTheme="minorHAnsi" w:eastAsia="Times New Roman" w:hAnsiTheme="minorHAnsi"/>
                <w:b/>
                <w:color w:val="003D80"/>
                <w:lang w:val="en-US" w:bidi="en-US"/>
              </w:rPr>
              <w:t xml:space="preserve">GENDER SPECIFIC RESULTS </w:t>
            </w:r>
            <w:r w:rsidRPr="00C6687F">
              <w:rPr>
                <w:rFonts w:asciiTheme="minorHAnsi" w:eastAsia="Times New Roman" w:hAnsiTheme="minorHAnsi"/>
                <w:i/>
                <w:color w:val="141413"/>
                <w:lang w:val="en-US" w:bidi="en-US"/>
              </w:rPr>
              <w:t>[</w:t>
            </w:r>
            <w:r w:rsidRPr="00C6687F">
              <w:rPr>
                <w:rFonts w:asciiTheme="minorHAnsi" w:eastAsia="Times New Roman" w:hAnsiTheme="minorHAnsi"/>
                <w:i/>
                <w:lang w:val="en-US" w:bidi="en-US"/>
              </w:rPr>
              <w:t>Please report specific gender disaggregated results</w:t>
            </w:r>
            <w:r w:rsidRPr="00C6687F">
              <w:rPr>
                <w:rFonts w:asciiTheme="minorHAnsi" w:eastAsia="Times New Roman" w:hAnsiTheme="minorHAnsi"/>
                <w:i/>
                <w:color w:val="141413"/>
                <w:lang w:val="en-US" w:bidi="en-US"/>
              </w:rPr>
              <w:t>]</w:t>
            </w:r>
          </w:p>
          <w:p w:rsidR="005A561D" w:rsidRPr="00C6687F" w:rsidRDefault="005A561D"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b/>
                <w:color w:val="003D80"/>
                <w:lang w:val="en-US" w:bidi="en-US"/>
              </w:rPr>
            </w:pPr>
          </w:p>
        </w:tc>
      </w:tr>
      <w:tr w:rsidR="005A561D" w:rsidRPr="00C6687F" w:rsidTr="006C7AEE">
        <w:trPr>
          <w:trHeight w:val="351"/>
        </w:trPr>
        <w:tc>
          <w:tcPr>
            <w:tcW w:w="15745" w:type="dxa"/>
            <w:gridSpan w:val="6"/>
            <w:tcBorders>
              <w:top w:val="nil"/>
              <w:bottom w:val="single" w:sz="4" w:space="0" w:color="auto"/>
            </w:tcBorders>
            <w:shd w:val="clear" w:color="auto" w:fill="auto"/>
          </w:tcPr>
          <w:p w:rsidR="005A561D" w:rsidRPr="00C6687F" w:rsidRDefault="005A561D"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lang w:val="en-US" w:bidi="en-US"/>
              </w:rPr>
            </w:pPr>
            <w:r w:rsidRPr="00C6687F">
              <w:rPr>
                <w:rFonts w:asciiTheme="minorHAnsi" w:eastAsia="Times New Roman" w:hAnsiTheme="minorHAnsi"/>
                <w:lang w:val="en-US" w:bidi="en-US"/>
              </w:rPr>
              <w:t>The Refrigeration industry is highly dominated by males however there are few females who are practicing or studying the trade</w:t>
            </w:r>
            <w:r>
              <w:rPr>
                <w:rFonts w:asciiTheme="minorHAnsi" w:eastAsia="Times New Roman" w:hAnsiTheme="minorHAnsi"/>
                <w:lang w:val="en-US" w:bidi="en-US"/>
              </w:rPr>
              <w:t xml:space="preserve"> in technical institutions</w:t>
            </w:r>
            <w:r w:rsidR="00994180">
              <w:rPr>
                <w:rFonts w:asciiTheme="minorHAnsi" w:eastAsia="Times New Roman" w:hAnsiTheme="minorHAnsi"/>
                <w:lang w:val="en-US" w:bidi="en-US"/>
              </w:rPr>
              <w:t>, the</w:t>
            </w:r>
            <w:r>
              <w:rPr>
                <w:rFonts w:asciiTheme="minorHAnsi" w:eastAsia="Times New Roman" w:hAnsiTheme="minorHAnsi"/>
                <w:lang w:val="en-US" w:bidi="en-US"/>
              </w:rPr>
              <w:t xml:space="preserve"> Polytechnic as well as</w:t>
            </w:r>
            <w:r w:rsidR="00994180">
              <w:rPr>
                <w:rFonts w:asciiTheme="minorHAnsi" w:eastAsia="Times New Roman" w:hAnsiTheme="minorHAnsi"/>
                <w:lang w:val="en-US" w:bidi="en-US"/>
              </w:rPr>
              <w:t xml:space="preserve"> in</w:t>
            </w:r>
            <w:r>
              <w:rPr>
                <w:rFonts w:asciiTheme="minorHAnsi" w:eastAsia="Times New Roman" w:hAnsiTheme="minorHAnsi"/>
                <w:lang w:val="en-US" w:bidi="en-US"/>
              </w:rPr>
              <w:t xml:space="preserve"> individuals workshops</w:t>
            </w:r>
          </w:p>
          <w:p w:rsidR="005A561D" w:rsidRPr="00C6687F" w:rsidRDefault="005A561D" w:rsidP="00143E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lang w:val="en-US" w:bidi="en-US"/>
              </w:rPr>
            </w:pPr>
          </w:p>
        </w:tc>
      </w:tr>
      <w:tr w:rsidR="005A561D" w:rsidRPr="00C6687F" w:rsidTr="006C7AEE">
        <w:trPr>
          <w:trHeight w:val="351"/>
        </w:trPr>
        <w:tc>
          <w:tcPr>
            <w:tcW w:w="15745" w:type="dxa"/>
            <w:gridSpan w:val="6"/>
            <w:tcBorders>
              <w:top w:val="single" w:sz="4" w:space="0" w:color="auto"/>
              <w:bottom w:val="single" w:sz="4" w:space="0" w:color="FFFFFF" w:themeColor="background1"/>
            </w:tcBorders>
            <w:shd w:val="clear" w:color="auto" w:fill="D9D9D9" w:themeFill="background1" w:themeFillShade="D9"/>
          </w:tcPr>
          <w:p w:rsidR="005A561D" w:rsidRPr="00C6687F" w:rsidRDefault="005A561D" w:rsidP="00143E5A">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62" w:hanging="162"/>
              <w:jc w:val="left"/>
              <w:rPr>
                <w:rFonts w:asciiTheme="minorHAnsi" w:eastAsia="Times New Roman" w:hAnsiTheme="minorHAnsi"/>
                <w:color w:val="003D80"/>
                <w:lang w:val="en-US" w:bidi="en-US"/>
              </w:rPr>
            </w:pPr>
            <w:r w:rsidRPr="00C6687F">
              <w:rPr>
                <w:rFonts w:asciiTheme="minorHAnsi" w:eastAsia="Times New Roman" w:hAnsiTheme="minorHAnsi"/>
                <w:b/>
                <w:color w:val="003D80"/>
                <w:lang w:val="en-US" w:bidi="en-US"/>
              </w:rPr>
              <w:t>PROJECT IMPLEMENTATION CHALLENGES</w:t>
            </w:r>
            <w:r w:rsidR="00BC7794">
              <w:rPr>
                <w:rFonts w:asciiTheme="minorHAnsi" w:eastAsia="Times New Roman" w:hAnsiTheme="minorHAnsi"/>
                <w:b/>
                <w:color w:val="003D80"/>
                <w:lang w:val="en-US" w:bidi="en-US"/>
              </w:rPr>
              <w:t xml:space="preserve"> </w:t>
            </w:r>
            <w:r w:rsidRPr="00C6687F">
              <w:rPr>
                <w:rFonts w:asciiTheme="minorHAnsi" w:eastAsia="Times New Roman" w:hAnsiTheme="minorHAnsi"/>
                <w:i/>
                <w:color w:val="141413"/>
                <w:lang w:val="en-US" w:bidi="en-US"/>
              </w:rPr>
              <w:t xml:space="preserve">[Observed or experienced challenges that </w:t>
            </w:r>
            <w:r w:rsidR="003C1651">
              <w:rPr>
                <w:rFonts w:asciiTheme="minorHAnsi" w:eastAsia="Times New Roman" w:hAnsiTheme="minorHAnsi"/>
                <w:i/>
                <w:color w:val="141413"/>
                <w:lang w:val="en-US" w:bidi="en-US"/>
              </w:rPr>
              <w:t xml:space="preserve">are generic, related or </w:t>
            </w:r>
            <w:r w:rsidRPr="00C6687F">
              <w:rPr>
                <w:rFonts w:asciiTheme="minorHAnsi" w:eastAsia="Times New Roman" w:hAnsiTheme="minorHAnsi"/>
                <w:i/>
                <w:color w:val="141413"/>
                <w:lang w:val="en-US" w:bidi="en-US"/>
              </w:rPr>
              <w:t>not related to any specific output, which have or could affect the project implementation and propose a way forward]</w:t>
            </w:r>
          </w:p>
        </w:tc>
      </w:tr>
      <w:tr w:rsidR="005A561D" w:rsidRPr="00C6687F" w:rsidTr="006C7AEE">
        <w:trPr>
          <w:trHeight w:val="640"/>
        </w:trPr>
        <w:tc>
          <w:tcPr>
            <w:tcW w:w="15745" w:type="dxa"/>
            <w:gridSpan w:val="6"/>
            <w:tcBorders>
              <w:top w:val="single" w:sz="4" w:space="0" w:color="FFFFFF" w:themeColor="background1"/>
            </w:tcBorders>
            <w:shd w:val="clear" w:color="auto" w:fill="auto"/>
          </w:tcPr>
          <w:p w:rsidR="00143E5A" w:rsidRDefault="00143E5A" w:rsidP="00BC779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141413"/>
                <w:lang w:val="en-US" w:bidi="en-US"/>
              </w:rPr>
            </w:pPr>
            <w:r>
              <w:rPr>
                <w:rFonts w:asciiTheme="minorHAnsi" w:eastAsia="Times New Roman" w:hAnsiTheme="minorHAnsi"/>
                <w:color w:val="141413"/>
                <w:lang w:val="en-US" w:bidi="en-US"/>
              </w:rPr>
              <w:t xml:space="preserve">There are a lot of technicians who are ignorant about the HC290 conversion technology because </w:t>
            </w:r>
            <w:r w:rsidR="003C1651">
              <w:rPr>
                <w:rFonts w:asciiTheme="minorHAnsi" w:eastAsia="Times New Roman" w:hAnsiTheme="minorHAnsi"/>
                <w:color w:val="141413"/>
                <w:lang w:val="en-US" w:bidi="en-US"/>
              </w:rPr>
              <w:t>it’s</w:t>
            </w:r>
            <w:r>
              <w:rPr>
                <w:rFonts w:asciiTheme="minorHAnsi" w:eastAsia="Times New Roman" w:hAnsiTheme="minorHAnsi"/>
                <w:color w:val="141413"/>
                <w:lang w:val="en-US" w:bidi="en-US"/>
              </w:rPr>
              <w:t xml:space="preserve"> now being transferred to Africa.</w:t>
            </w:r>
          </w:p>
          <w:p w:rsidR="00143E5A" w:rsidRDefault="00143E5A" w:rsidP="00BC779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color w:val="141413"/>
                <w:lang w:val="en-US" w:bidi="en-US"/>
              </w:rPr>
            </w:pPr>
            <w:r>
              <w:rPr>
                <w:rFonts w:asciiTheme="minorHAnsi" w:eastAsia="Times New Roman" w:hAnsiTheme="minorHAnsi"/>
                <w:color w:val="141413"/>
                <w:lang w:val="en-US" w:bidi="en-US"/>
              </w:rPr>
              <w:t>The tools and equipme</w:t>
            </w:r>
            <w:r w:rsidR="00BC7794">
              <w:rPr>
                <w:rFonts w:asciiTheme="minorHAnsi" w:eastAsia="Times New Roman" w:hAnsiTheme="minorHAnsi"/>
                <w:color w:val="141413"/>
                <w:lang w:val="en-US" w:bidi="en-US"/>
              </w:rPr>
              <w:t>nt distributed for the conversions are inadequate. It therefore limits the number of conversions that are done in a period of time.</w:t>
            </w:r>
          </w:p>
          <w:p w:rsidR="00BC7794" w:rsidRPr="00691A0A" w:rsidRDefault="00BC7794" w:rsidP="00BC779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olor w:val="003D80"/>
                <w:lang w:val="en-US" w:bidi="en-US"/>
              </w:rPr>
            </w:pPr>
            <w:r>
              <w:rPr>
                <w:rFonts w:asciiTheme="minorHAnsi" w:eastAsia="Times New Roman" w:hAnsiTheme="minorHAnsi"/>
                <w:color w:val="141413"/>
                <w:lang w:val="en-US" w:bidi="en-US"/>
              </w:rPr>
              <w:t>Improper records keeping by the cold store operatives makes it difficult to fill the incentive applications forms.</w:t>
            </w:r>
          </w:p>
          <w:p w:rsidR="00BC7794" w:rsidRPr="00E43353" w:rsidRDefault="00BC7794" w:rsidP="00F172E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40"/>
              <w:jc w:val="left"/>
              <w:rPr>
                <w:rFonts w:asciiTheme="minorHAnsi" w:eastAsia="Times New Roman" w:hAnsiTheme="minorHAnsi"/>
                <w:color w:val="141413"/>
                <w:lang w:val="en-US" w:bidi="en-US"/>
              </w:rPr>
            </w:pPr>
          </w:p>
        </w:tc>
      </w:tr>
      <w:tr w:rsidR="005A561D" w:rsidRPr="00C6687F" w:rsidTr="006C7AEE">
        <w:trPr>
          <w:trHeight w:val="176"/>
        </w:trPr>
        <w:tc>
          <w:tcPr>
            <w:tcW w:w="15745" w:type="dxa"/>
            <w:gridSpan w:val="6"/>
            <w:tcBorders>
              <w:bottom w:val="single" w:sz="4" w:space="0" w:color="FFFFFF" w:themeColor="background1"/>
            </w:tcBorders>
            <w:shd w:val="clear" w:color="auto" w:fill="D9D9D9" w:themeFill="background1" w:themeFillShade="D9"/>
          </w:tcPr>
          <w:p w:rsidR="005A561D" w:rsidRPr="00C6687F" w:rsidRDefault="005A561D" w:rsidP="00143E5A">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62" w:hanging="162"/>
              <w:jc w:val="left"/>
              <w:rPr>
                <w:rFonts w:asciiTheme="minorHAnsi" w:eastAsia="Times New Roman" w:hAnsiTheme="minorHAnsi"/>
                <w:i/>
                <w:color w:val="141413"/>
                <w:lang w:val="en-US" w:bidi="en-US"/>
              </w:rPr>
            </w:pPr>
            <w:r w:rsidRPr="00C6687F">
              <w:rPr>
                <w:rFonts w:asciiTheme="minorHAnsi" w:eastAsia="Times New Roman" w:hAnsiTheme="minorHAnsi"/>
                <w:b/>
                <w:color w:val="003D80"/>
                <w:lang w:val="en-US" w:bidi="en-US"/>
              </w:rPr>
              <w:t>LESSONS LEARNED AND OPPORTUNITIES</w:t>
            </w:r>
            <w:r w:rsidR="00BC7794">
              <w:rPr>
                <w:rFonts w:asciiTheme="minorHAnsi" w:eastAsia="Times New Roman" w:hAnsiTheme="minorHAnsi"/>
                <w:b/>
                <w:color w:val="003D80"/>
                <w:lang w:val="en-US" w:bidi="en-US"/>
              </w:rPr>
              <w:t xml:space="preserve"> </w:t>
            </w:r>
            <w:r w:rsidRPr="00C6687F">
              <w:rPr>
                <w:rFonts w:asciiTheme="minorHAnsi" w:eastAsia="Times New Roman" w:hAnsiTheme="minorHAnsi"/>
                <w:i/>
                <w:color w:val="141413"/>
                <w:lang w:val="en-US" w:bidi="en-US"/>
              </w:rPr>
              <w:t>[</w:t>
            </w:r>
            <w:r w:rsidRPr="00C6687F">
              <w:rPr>
                <w:rFonts w:asciiTheme="minorHAnsi" w:eastAsia="Times New Roman" w:hAnsiTheme="minorHAnsi"/>
                <w:i/>
                <w:lang w:val="en-US" w:bidi="en-US"/>
              </w:rPr>
              <w:t>Please describe new understanding or insights gained from project activities that can contribute to improving project implementation and future project design</w:t>
            </w:r>
            <w:r w:rsidRPr="00C6687F">
              <w:rPr>
                <w:rFonts w:asciiTheme="minorHAnsi" w:eastAsia="Times New Roman" w:hAnsiTheme="minorHAnsi"/>
                <w:i/>
                <w:color w:val="141413"/>
                <w:lang w:val="en-US" w:bidi="en-US"/>
              </w:rPr>
              <w:t>]</w:t>
            </w:r>
          </w:p>
        </w:tc>
      </w:tr>
      <w:tr w:rsidR="005A561D" w:rsidRPr="00C6687F" w:rsidTr="006C7AEE">
        <w:trPr>
          <w:trHeight w:val="727"/>
        </w:trPr>
        <w:tc>
          <w:tcPr>
            <w:tcW w:w="15745" w:type="dxa"/>
            <w:gridSpan w:val="6"/>
            <w:tcBorders>
              <w:top w:val="single" w:sz="4" w:space="0" w:color="FFFFFF" w:themeColor="background1"/>
            </w:tcBorders>
            <w:shd w:val="clear" w:color="auto" w:fill="auto"/>
          </w:tcPr>
          <w:p w:rsidR="00691A0A" w:rsidRPr="006F7C3F" w:rsidRDefault="00691A0A" w:rsidP="006F7C3F">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607" w:hanging="270"/>
              <w:jc w:val="left"/>
              <w:rPr>
                <w:rFonts w:asciiTheme="minorHAnsi" w:eastAsia="Times New Roman" w:hAnsiTheme="minorHAnsi"/>
                <w:color w:val="003D80"/>
                <w:lang w:val="en-US" w:bidi="en-US"/>
              </w:rPr>
            </w:pPr>
            <w:r>
              <w:rPr>
                <w:rFonts w:asciiTheme="minorHAnsi" w:eastAsia="Times New Roman" w:hAnsiTheme="minorHAnsi"/>
                <w:color w:val="141413"/>
                <w:lang w:val="en-US" w:bidi="en-US"/>
              </w:rPr>
              <w:t>People are now becoming aware of HC ACs and their benefits offering a potenti</w:t>
            </w:r>
            <w:r w:rsidR="006F7C3F">
              <w:rPr>
                <w:rFonts w:asciiTheme="minorHAnsi" w:eastAsia="Times New Roman" w:hAnsiTheme="minorHAnsi"/>
                <w:color w:val="141413"/>
                <w:lang w:val="en-US" w:bidi="en-US"/>
              </w:rPr>
              <w:t>al for wider market penetration</w:t>
            </w:r>
          </w:p>
        </w:tc>
      </w:tr>
      <w:tr w:rsidR="005A561D" w:rsidRPr="00C6687F" w:rsidTr="006C7AEE">
        <w:trPr>
          <w:trHeight w:val="322"/>
        </w:trPr>
        <w:tc>
          <w:tcPr>
            <w:tcW w:w="15745" w:type="dxa"/>
            <w:gridSpan w:val="6"/>
            <w:tcBorders>
              <w:bottom w:val="single" w:sz="4" w:space="0" w:color="FFFFFF" w:themeColor="background1"/>
            </w:tcBorders>
            <w:shd w:val="clear" w:color="auto" w:fill="D9D9D9" w:themeFill="background1" w:themeFillShade="D9"/>
          </w:tcPr>
          <w:p w:rsidR="005A561D" w:rsidRPr="00C6687F" w:rsidRDefault="005A561D" w:rsidP="00143E5A">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62" w:hanging="162"/>
              <w:jc w:val="left"/>
              <w:rPr>
                <w:rFonts w:asciiTheme="minorHAnsi" w:eastAsia="Times New Roman" w:hAnsiTheme="minorHAnsi"/>
                <w:color w:val="003D80"/>
                <w:lang w:val="en-US" w:bidi="en-US"/>
              </w:rPr>
            </w:pPr>
            <w:r w:rsidRPr="00C6687F">
              <w:rPr>
                <w:rFonts w:asciiTheme="minorHAnsi" w:eastAsia="Times New Roman" w:hAnsiTheme="minorHAnsi"/>
                <w:b/>
                <w:color w:val="003D80"/>
                <w:lang w:val="en-US" w:bidi="en-US"/>
              </w:rPr>
              <w:t xml:space="preserve">RECOMMENDATIONS AND PROPOSED ACTION </w:t>
            </w:r>
            <w:r w:rsidRPr="00C6687F">
              <w:rPr>
                <w:rFonts w:asciiTheme="minorHAnsi" w:eastAsia="Times New Roman" w:hAnsiTheme="minorHAnsi"/>
                <w:i/>
                <w:lang w:val="en-US" w:bidi="en-US"/>
              </w:rPr>
              <w:t xml:space="preserve"> [Actions on any matter related to outcome, progress of outputs and corrective measure taken or to be taken with responsibilities time time] </w:t>
            </w:r>
          </w:p>
        </w:tc>
      </w:tr>
      <w:tr w:rsidR="005A561D" w:rsidRPr="00C6687F" w:rsidTr="006C7AEE">
        <w:trPr>
          <w:trHeight w:val="716"/>
        </w:trPr>
        <w:tc>
          <w:tcPr>
            <w:tcW w:w="15745" w:type="dxa"/>
            <w:gridSpan w:val="6"/>
            <w:tcBorders>
              <w:top w:val="single" w:sz="4" w:space="0" w:color="FFFFFF" w:themeColor="background1"/>
            </w:tcBorders>
            <w:shd w:val="clear" w:color="auto" w:fill="auto"/>
          </w:tcPr>
          <w:p w:rsidR="005A561D" w:rsidRPr="00C6687F" w:rsidRDefault="005A561D" w:rsidP="00143E5A">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lang w:val="en-US" w:bidi="en-US"/>
              </w:rPr>
            </w:pPr>
            <w:r>
              <w:rPr>
                <w:rFonts w:asciiTheme="minorHAnsi" w:eastAsia="Times New Roman" w:hAnsiTheme="minorHAnsi"/>
                <w:lang w:val="en-US" w:bidi="en-US"/>
              </w:rPr>
              <w:t>There should be books and literature on the hydrocarbon technology so that practitioners can read and enrich their knowledge</w:t>
            </w:r>
          </w:p>
          <w:p w:rsidR="005A561D" w:rsidRPr="00C6687F" w:rsidRDefault="005A561D" w:rsidP="00143E5A">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lang w:val="en-US" w:bidi="en-US"/>
              </w:rPr>
            </w:pPr>
            <w:r>
              <w:rPr>
                <w:rFonts w:asciiTheme="minorHAnsi" w:eastAsia="Times New Roman" w:hAnsiTheme="minorHAnsi"/>
                <w:lang w:val="en-US" w:bidi="en-US"/>
              </w:rPr>
              <w:t>Practitioners can also go to the internet to browse for further information by taking them through computer training, senior technicians and the junior ones must all be taken through computer training.</w:t>
            </w:r>
          </w:p>
          <w:p w:rsidR="005A561D" w:rsidRPr="00C6687F" w:rsidRDefault="005A561D" w:rsidP="00143E5A">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lang w:val="en-US" w:bidi="en-US"/>
              </w:rPr>
            </w:pPr>
            <w:r>
              <w:rPr>
                <w:rFonts w:asciiTheme="minorHAnsi" w:eastAsia="Times New Roman" w:hAnsiTheme="minorHAnsi"/>
                <w:lang w:val="en-US" w:bidi="en-US"/>
              </w:rPr>
              <w:t>Non-certified practitioners should not be allowed to apply the trade or allowed to undertake or handle any hydrocarbon application</w:t>
            </w:r>
          </w:p>
          <w:p w:rsidR="005A561D" w:rsidRPr="00C6687F" w:rsidRDefault="005A561D" w:rsidP="00143E5A">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lang w:val="en-US" w:bidi="en-US"/>
              </w:rPr>
            </w:pPr>
            <w:r>
              <w:rPr>
                <w:rFonts w:asciiTheme="minorHAnsi" w:eastAsia="Times New Roman" w:hAnsiTheme="minorHAnsi"/>
                <w:lang w:val="en-US" w:bidi="en-US"/>
              </w:rPr>
              <w:lastRenderedPageBreak/>
              <w:t>Future projects must include purchase of tools and equipment for the technicians.  This can enable them deliver quality output</w:t>
            </w:r>
            <w:r w:rsidRPr="00C6687F">
              <w:rPr>
                <w:rFonts w:asciiTheme="minorHAnsi" w:eastAsia="Times New Roman" w:hAnsiTheme="minorHAnsi"/>
                <w:lang w:val="en-US" w:bidi="en-US"/>
              </w:rPr>
              <w:t>.</w:t>
            </w:r>
          </w:p>
          <w:p w:rsidR="005936DD" w:rsidRDefault="005A561D" w:rsidP="00143E5A">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lang w:val="en-US" w:bidi="en-US"/>
              </w:rPr>
            </w:pPr>
            <w:r w:rsidRPr="00691A0A">
              <w:rPr>
                <w:rFonts w:asciiTheme="minorHAnsi" w:eastAsia="Times New Roman" w:hAnsiTheme="minorHAnsi"/>
                <w:lang w:val="en-US" w:bidi="en-US"/>
              </w:rPr>
              <w:t>The s</w:t>
            </w:r>
            <w:r w:rsidR="006F7C3F">
              <w:rPr>
                <w:rFonts w:asciiTheme="minorHAnsi" w:eastAsia="Times New Roman" w:hAnsiTheme="minorHAnsi"/>
                <w:lang w:val="en-US" w:bidi="en-US"/>
              </w:rPr>
              <w:t>eats</w:t>
            </w:r>
            <w:r w:rsidRPr="00691A0A">
              <w:rPr>
                <w:rFonts w:asciiTheme="minorHAnsi" w:eastAsia="Times New Roman" w:hAnsiTheme="minorHAnsi"/>
                <w:lang w:val="en-US" w:bidi="en-US"/>
              </w:rPr>
              <w:t xml:space="preserve"> at the ATTC Centre of Excellence must be increased to gi</w:t>
            </w:r>
            <w:r w:rsidR="005936DD">
              <w:rPr>
                <w:rFonts w:asciiTheme="minorHAnsi" w:eastAsia="Times New Roman" w:hAnsiTheme="minorHAnsi"/>
                <w:lang w:val="en-US" w:bidi="en-US"/>
              </w:rPr>
              <w:t>ve room for more participants.</w:t>
            </w:r>
          </w:p>
          <w:p w:rsidR="005A561D" w:rsidRPr="00691A0A" w:rsidRDefault="005A561D" w:rsidP="00143E5A">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lang w:val="en-US" w:bidi="en-US"/>
              </w:rPr>
            </w:pPr>
            <w:r w:rsidRPr="00691A0A">
              <w:rPr>
                <w:rFonts w:asciiTheme="minorHAnsi" w:eastAsia="Times New Roman" w:hAnsiTheme="minorHAnsi"/>
                <w:lang w:val="en-US" w:bidi="en-US"/>
              </w:rPr>
              <w:t>Generator of IOKVA capacity should be purchased to sustain the power supply to the centre.</w:t>
            </w:r>
          </w:p>
          <w:p w:rsidR="005A561D" w:rsidRPr="00C6687F" w:rsidRDefault="009468E5" w:rsidP="00143E5A">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lang w:val="en-US" w:bidi="en-US"/>
              </w:rPr>
            </w:pPr>
            <w:r>
              <w:rPr>
                <w:rFonts w:asciiTheme="minorHAnsi" w:eastAsia="Times New Roman" w:hAnsiTheme="minorHAnsi"/>
                <w:lang w:val="en-US" w:bidi="en-US"/>
              </w:rPr>
              <w:t>Conversion of A/C</w:t>
            </w:r>
            <w:r w:rsidR="005A561D">
              <w:rPr>
                <w:rFonts w:asciiTheme="minorHAnsi" w:eastAsia="Times New Roman" w:hAnsiTheme="minorHAnsi"/>
                <w:lang w:val="en-US" w:bidi="en-US"/>
              </w:rPr>
              <w:t xml:space="preserve"> units to run on HC290 must be continued to enable Ghana reduce her dependency </w:t>
            </w:r>
            <w:r w:rsidR="00994180">
              <w:rPr>
                <w:rFonts w:asciiTheme="minorHAnsi" w:eastAsia="Times New Roman" w:hAnsiTheme="minorHAnsi"/>
                <w:lang w:val="en-US" w:bidi="en-US"/>
              </w:rPr>
              <w:t>on HCFC 22 to meet the MP</w:t>
            </w:r>
            <w:r w:rsidR="00842A70">
              <w:rPr>
                <w:rFonts w:asciiTheme="minorHAnsi" w:eastAsia="Times New Roman" w:hAnsiTheme="minorHAnsi"/>
                <w:lang w:val="en-US" w:bidi="en-US"/>
              </w:rPr>
              <w:t xml:space="preserve"> </w:t>
            </w:r>
            <w:r w:rsidR="005A561D">
              <w:rPr>
                <w:rFonts w:asciiTheme="minorHAnsi" w:eastAsia="Times New Roman" w:hAnsiTheme="minorHAnsi"/>
                <w:lang w:val="en-US" w:bidi="en-US"/>
              </w:rPr>
              <w:t>levels</w:t>
            </w:r>
          </w:p>
          <w:p w:rsidR="005A561D" w:rsidRDefault="005A561D" w:rsidP="00143E5A">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lang w:val="en-US" w:bidi="en-US"/>
              </w:rPr>
            </w:pPr>
            <w:r>
              <w:rPr>
                <w:rFonts w:asciiTheme="minorHAnsi" w:eastAsia="Times New Roman" w:hAnsiTheme="minorHAnsi"/>
                <w:lang w:val="en-US" w:bidi="en-US"/>
              </w:rPr>
              <w:t>Capacity building in the form of training and seminar and workshops should be encouraged to make practitioners</w:t>
            </w:r>
            <w:r w:rsidR="00691A0A">
              <w:rPr>
                <w:rFonts w:asciiTheme="minorHAnsi" w:eastAsia="Times New Roman" w:hAnsiTheme="minorHAnsi"/>
                <w:lang w:val="en-US" w:bidi="en-US"/>
              </w:rPr>
              <w:t>, importers, distributions and the general public</w:t>
            </w:r>
            <w:r>
              <w:rPr>
                <w:rFonts w:asciiTheme="minorHAnsi" w:eastAsia="Times New Roman" w:hAnsiTheme="minorHAnsi"/>
                <w:lang w:val="en-US" w:bidi="en-US"/>
              </w:rPr>
              <w:t xml:space="preserve"> be abreast with new technological innovations from the advanced countries</w:t>
            </w:r>
          </w:p>
          <w:p w:rsidR="005A561D" w:rsidRPr="0091488C" w:rsidRDefault="005A561D" w:rsidP="00143E5A">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lang w:val="en-US" w:bidi="en-US"/>
              </w:rPr>
            </w:pPr>
            <w:r>
              <w:rPr>
                <w:rFonts w:asciiTheme="minorHAnsi" w:eastAsia="Times New Roman" w:hAnsiTheme="minorHAnsi"/>
                <w:lang w:val="en-US" w:bidi="en-US"/>
              </w:rPr>
              <w:t>Upscale the training of more technicians in the HC conversion to prevent the temptation to engage in it whiles they don’t have the requisite expertise</w:t>
            </w:r>
          </w:p>
          <w:p w:rsidR="005A561D" w:rsidRPr="00C6687F" w:rsidRDefault="005A561D" w:rsidP="00143E5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eastAsia="Times New Roman" w:hAnsiTheme="minorHAnsi"/>
                <w:lang w:val="en-US" w:bidi="en-US"/>
              </w:rPr>
            </w:pPr>
          </w:p>
        </w:tc>
      </w:tr>
      <w:tr w:rsidR="005A561D" w:rsidRPr="00C6687F" w:rsidTr="006C7AEE">
        <w:trPr>
          <w:trHeight w:val="342"/>
        </w:trPr>
        <w:tc>
          <w:tcPr>
            <w:tcW w:w="15745" w:type="dxa"/>
            <w:gridSpan w:val="6"/>
            <w:tcBorders>
              <w:top w:val="single" w:sz="4" w:space="0" w:color="FFFFFF" w:themeColor="background1"/>
              <w:bottom w:val="single" w:sz="4" w:space="0" w:color="FFFFFF" w:themeColor="background1"/>
            </w:tcBorders>
            <w:shd w:val="clear" w:color="auto" w:fill="D9D9D9" w:themeFill="background1" w:themeFillShade="D9"/>
          </w:tcPr>
          <w:p w:rsidR="005A561D" w:rsidRPr="00C6687F" w:rsidRDefault="005A561D" w:rsidP="00143E5A">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62" w:hanging="162"/>
              <w:jc w:val="left"/>
              <w:rPr>
                <w:rFonts w:asciiTheme="minorHAnsi" w:eastAsia="Times New Roman" w:hAnsiTheme="minorHAnsi"/>
                <w:color w:val="003D80"/>
                <w:lang w:val="en-US" w:bidi="en-US"/>
              </w:rPr>
            </w:pPr>
            <w:r>
              <w:rPr>
                <w:rFonts w:asciiTheme="minorHAnsi" w:eastAsia="Times New Roman" w:hAnsiTheme="minorHAnsi"/>
                <w:b/>
                <w:color w:val="003D80"/>
                <w:lang w:val="en-US" w:bidi="en-US"/>
              </w:rPr>
              <w:lastRenderedPageBreak/>
              <w:t>KEY ACTIVITIES FOR 201</w:t>
            </w:r>
            <w:r w:rsidR="00691A0A">
              <w:rPr>
                <w:rFonts w:asciiTheme="minorHAnsi" w:eastAsia="Times New Roman" w:hAnsiTheme="minorHAnsi"/>
                <w:b/>
                <w:color w:val="003D80"/>
                <w:lang w:val="en-US" w:bidi="en-US"/>
              </w:rPr>
              <w:t>8</w:t>
            </w:r>
            <w:r w:rsidRPr="00C6687F">
              <w:rPr>
                <w:rFonts w:asciiTheme="minorHAnsi" w:eastAsia="Times New Roman" w:hAnsiTheme="minorHAnsi"/>
                <w:b/>
                <w:color w:val="003D80"/>
                <w:lang w:val="en-US" w:bidi="en-US"/>
              </w:rPr>
              <w:t xml:space="preserve"> </w:t>
            </w:r>
            <w:r w:rsidRPr="00C6687F">
              <w:rPr>
                <w:rFonts w:asciiTheme="minorHAnsi" w:eastAsia="Times New Roman" w:hAnsiTheme="minorHAnsi"/>
                <w:i/>
                <w:color w:val="141413"/>
                <w:lang w:val="en-US" w:bidi="en-US"/>
              </w:rPr>
              <w:t>[</w:t>
            </w:r>
            <w:r w:rsidRPr="00C6687F">
              <w:rPr>
                <w:rFonts w:asciiTheme="minorHAnsi" w:eastAsia="Times New Roman" w:hAnsiTheme="minorHAnsi"/>
                <w:i/>
                <w:lang w:val="en-US" w:bidi="en-US"/>
              </w:rPr>
              <w:t>Please outline key activities planned for 201</w:t>
            </w:r>
            <w:r w:rsidR="00143E5A">
              <w:rPr>
                <w:rFonts w:asciiTheme="minorHAnsi" w:eastAsia="Times New Roman" w:hAnsiTheme="minorHAnsi"/>
                <w:i/>
                <w:lang w:val="en-US" w:bidi="en-US"/>
              </w:rPr>
              <w:t>8</w:t>
            </w:r>
            <w:r w:rsidRPr="00C6687F">
              <w:rPr>
                <w:rFonts w:asciiTheme="minorHAnsi" w:eastAsia="Times New Roman" w:hAnsiTheme="minorHAnsi"/>
                <w:i/>
                <w:color w:val="141413"/>
                <w:lang w:val="en-US" w:bidi="en-US"/>
              </w:rPr>
              <w:t>]</w:t>
            </w:r>
          </w:p>
        </w:tc>
      </w:tr>
      <w:tr w:rsidR="005A561D" w:rsidRPr="00C6687F" w:rsidTr="006C7AEE">
        <w:trPr>
          <w:trHeight w:val="644"/>
        </w:trPr>
        <w:tc>
          <w:tcPr>
            <w:tcW w:w="15745" w:type="dxa"/>
            <w:gridSpan w:val="6"/>
            <w:tcBorders>
              <w:top w:val="single" w:sz="4" w:space="0" w:color="FFFFFF" w:themeColor="background1"/>
            </w:tcBorders>
            <w:shd w:val="clear" w:color="auto" w:fill="auto"/>
          </w:tcPr>
          <w:p w:rsidR="005A561D" w:rsidRDefault="00691A0A" w:rsidP="00143E5A">
            <w:pPr>
              <w:pStyle w:val="ListParagraph"/>
              <w:numPr>
                <w:ilvl w:val="0"/>
                <w:numId w:val="3"/>
              </w:numPr>
              <w:spacing w:after="120" w:line="240" w:lineRule="auto"/>
              <w:jc w:val="left"/>
              <w:rPr>
                <w:rFonts w:asciiTheme="minorHAnsi" w:eastAsia="Times New Roman" w:hAnsiTheme="minorHAnsi"/>
                <w:color w:val="141413"/>
                <w:lang w:val="en-US" w:bidi="en-US"/>
              </w:rPr>
            </w:pPr>
            <w:r>
              <w:rPr>
                <w:rFonts w:asciiTheme="minorHAnsi" w:eastAsia="Times New Roman" w:hAnsiTheme="minorHAnsi"/>
                <w:color w:val="141413"/>
                <w:lang w:val="en-US" w:bidi="en-US"/>
              </w:rPr>
              <w:t>Refrigerant Recovery and Recycling Project.</w:t>
            </w:r>
          </w:p>
          <w:p w:rsidR="00691A0A" w:rsidRDefault="00691A0A" w:rsidP="00143E5A">
            <w:pPr>
              <w:pStyle w:val="ListParagraph"/>
              <w:numPr>
                <w:ilvl w:val="0"/>
                <w:numId w:val="3"/>
              </w:numPr>
              <w:spacing w:after="120" w:line="240" w:lineRule="auto"/>
              <w:jc w:val="left"/>
              <w:rPr>
                <w:rFonts w:asciiTheme="minorHAnsi" w:eastAsia="Times New Roman" w:hAnsiTheme="minorHAnsi"/>
                <w:color w:val="141413"/>
                <w:lang w:val="en-US" w:bidi="en-US"/>
              </w:rPr>
            </w:pPr>
            <w:r>
              <w:rPr>
                <w:rFonts w:asciiTheme="minorHAnsi" w:eastAsia="Times New Roman" w:hAnsiTheme="minorHAnsi"/>
                <w:color w:val="141413"/>
                <w:lang w:val="en-US" w:bidi="en-US"/>
              </w:rPr>
              <w:t>Training and retraining of refrigeration technicians and certification.</w:t>
            </w:r>
          </w:p>
          <w:p w:rsidR="00691A0A" w:rsidRPr="00143E5A" w:rsidRDefault="00691A0A" w:rsidP="00143E5A">
            <w:pPr>
              <w:pStyle w:val="ListParagraph"/>
              <w:numPr>
                <w:ilvl w:val="0"/>
                <w:numId w:val="3"/>
              </w:numPr>
              <w:spacing w:after="120" w:line="240" w:lineRule="auto"/>
              <w:jc w:val="left"/>
              <w:rPr>
                <w:rFonts w:asciiTheme="minorHAnsi" w:eastAsia="Times New Roman" w:hAnsiTheme="minorHAnsi"/>
                <w:color w:val="141413"/>
                <w:lang w:val="en-US" w:bidi="en-US"/>
              </w:rPr>
            </w:pPr>
            <w:r>
              <w:rPr>
                <w:rFonts w:asciiTheme="minorHAnsi" w:eastAsia="Times New Roman" w:hAnsiTheme="minorHAnsi"/>
                <w:color w:val="141413"/>
                <w:lang w:val="en-US" w:bidi="en-US"/>
              </w:rPr>
              <w:t xml:space="preserve">Continuous training </w:t>
            </w:r>
            <w:r w:rsidR="00143E5A">
              <w:rPr>
                <w:rFonts w:asciiTheme="minorHAnsi" w:eastAsia="Times New Roman" w:hAnsiTheme="minorHAnsi"/>
                <w:color w:val="141413"/>
                <w:lang w:val="en-US" w:bidi="en-US"/>
              </w:rPr>
              <w:t xml:space="preserve">of Customs Officers </w:t>
            </w:r>
            <w:r w:rsidR="00143E5A" w:rsidRPr="00143E5A">
              <w:rPr>
                <w:rFonts w:asciiTheme="minorHAnsi" w:eastAsia="Times New Roman" w:hAnsiTheme="minorHAnsi"/>
                <w:color w:val="141413"/>
                <w:lang w:val="en-US" w:bidi="en-US"/>
              </w:rPr>
              <w:t>from Ghana Revenue Authority.</w:t>
            </w:r>
          </w:p>
          <w:p w:rsidR="00143E5A" w:rsidRDefault="00143E5A" w:rsidP="00143E5A">
            <w:pPr>
              <w:pStyle w:val="ListParagraph"/>
              <w:numPr>
                <w:ilvl w:val="0"/>
                <w:numId w:val="3"/>
              </w:numPr>
              <w:spacing w:after="120" w:line="240" w:lineRule="auto"/>
              <w:jc w:val="left"/>
              <w:rPr>
                <w:rFonts w:asciiTheme="minorHAnsi" w:eastAsia="Times New Roman" w:hAnsiTheme="minorHAnsi"/>
                <w:color w:val="141413"/>
                <w:lang w:val="en-US" w:bidi="en-US"/>
              </w:rPr>
            </w:pPr>
            <w:r>
              <w:rPr>
                <w:rFonts w:asciiTheme="minorHAnsi" w:eastAsia="Times New Roman" w:hAnsiTheme="minorHAnsi"/>
                <w:color w:val="141413"/>
                <w:lang w:val="en-US" w:bidi="en-US"/>
              </w:rPr>
              <w:t>Purchasing of refrigeration test boards and generator sets for the centres.</w:t>
            </w:r>
          </w:p>
          <w:p w:rsidR="00143E5A" w:rsidRDefault="00143E5A" w:rsidP="00143E5A">
            <w:pPr>
              <w:pStyle w:val="ListParagraph"/>
              <w:numPr>
                <w:ilvl w:val="0"/>
                <w:numId w:val="3"/>
              </w:numPr>
              <w:spacing w:after="120" w:line="240" w:lineRule="auto"/>
              <w:jc w:val="left"/>
              <w:rPr>
                <w:rFonts w:asciiTheme="minorHAnsi" w:eastAsia="Times New Roman" w:hAnsiTheme="minorHAnsi"/>
                <w:color w:val="141413"/>
                <w:lang w:val="en-US" w:bidi="en-US"/>
              </w:rPr>
            </w:pPr>
            <w:r>
              <w:rPr>
                <w:rFonts w:asciiTheme="minorHAnsi" w:eastAsia="Times New Roman" w:hAnsiTheme="minorHAnsi"/>
                <w:color w:val="141413"/>
                <w:lang w:val="en-US" w:bidi="en-US"/>
              </w:rPr>
              <w:t>Procure a c</w:t>
            </w:r>
            <w:r w:rsidR="00932284">
              <w:rPr>
                <w:rFonts w:asciiTheme="minorHAnsi" w:eastAsia="Times New Roman" w:hAnsiTheme="minorHAnsi"/>
                <w:color w:val="141413"/>
                <w:lang w:val="en-US" w:bidi="en-US"/>
              </w:rPr>
              <w:t>onsultant to draft stage 2 HPMP and the certification modules.</w:t>
            </w:r>
          </w:p>
          <w:p w:rsidR="00143E5A" w:rsidRPr="00C6687F" w:rsidRDefault="00143E5A" w:rsidP="00143E5A">
            <w:pPr>
              <w:pStyle w:val="ListParagraph"/>
              <w:numPr>
                <w:ilvl w:val="0"/>
                <w:numId w:val="3"/>
              </w:numPr>
              <w:spacing w:after="120" w:line="240" w:lineRule="auto"/>
              <w:jc w:val="left"/>
              <w:rPr>
                <w:rFonts w:asciiTheme="minorHAnsi" w:eastAsia="Times New Roman" w:hAnsiTheme="minorHAnsi"/>
                <w:color w:val="141413"/>
                <w:lang w:val="en-US" w:bidi="en-US"/>
              </w:rPr>
            </w:pPr>
            <w:r>
              <w:rPr>
                <w:rFonts w:asciiTheme="minorHAnsi" w:eastAsia="Times New Roman" w:hAnsiTheme="minorHAnsi"/>
                <w:color w:val="141413"/>
                <w:lang w:val="en-US" w:bidi="en-US"/>
              </w:rPr>
              <w:t>Monitoring of all the HPMP subprojects.</w:t>
            </w:r>
          </w:p>
        </w:tc>
      </w:tr>
    </w:tbl>
    <w:p w:rsidR="00E26C3E" w:rsidRPr="00C6687F" w:rsidRDefault="00E26C3E" w:rsidP="00E26C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80"/>
        <w:jc w:val="left"/>
        <w:rPr>
          <w:rFonts w:asciiTheme="minorHAnsi" w:eastAsia="Times New Roman" w:hAnsiTheme="minorHAnsi"/>
          <w:b/>
          <w:color w:val="141413"/>
          <w:lang w:val="en-US" w:bidi="en-US"/>
        </w:rPr>
      </w:pPr>
    </w:p>
    <w:p w:rsidR="00E26C3E" w:rsidRDefault="00E26C3E" w:rsidP="00E26C3E">
      <w:pPr>
        <w:rPr>
          <w:lang w:val="en-US"/>
        </w:rPr>
      </w:pPr>
    </w:p>
    <w:p w:rsidR="000001C7" w:rsidRDefault="000001C7"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49019B" w:rsidRDefault="0049019B"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Default="00A817E7" w:rsidP="007576AC">
      <w:pPr>
        <w:spacing w:line="240" w:lineRule="auto"/>
        <w:contextualSpacing/>
        <w:rPr>
          <w:sz w:val="24"/>
          <w:szCs w:val="24"/>
          <w:lang w:val="en-US"/>
        </w:rPr>
      </w:pPr>
    </w:p>
    <w:p w:rsidR="00A817E7" w:rsidRPr="00B727EB" w:rsidRDefault="00A817E7" w:rsidP="007576AC">
      <w:pPr>
        <w:spacing w:line="240" w:lineRule="auto"/>
        <w:contextualSpacing/>
        <w:rPr>
          <w:b/>
          <w:sz w:val="24"/>
          <w:szCs w:val="24"/>
          <w:lang w:val="en-US"/>
        </w:rPr>
      </w:pPr>
      <w:r w:rsidRPr="00B727EB">
        <w:rPr>
          <w:b/>
          <w:sz w:val="24"/>
          <w:szCs w:val="24"/>
          <w:lang w:val="en-US"/>
        </w:rPr>
        <w:t>ATTACHMENTS:</w:t>
      </w:r>
    </w:p>
    <w:p w:rsidR="00433EA9" w:rsidRDefault="00433EA9" w:rsidP="007576AC">
      <w:pPr>
        <w:spacing w:line="240" w:lineRule="auto"/>
        <w:contextualSpacing/>
        <w:rPr>
          <w:sz w:val="24"/>
          <w:szCs w:val="24"/>
          <w:lang w:val="en-US"/>
        </w:rPr>
      </w:pPr>
    </w:p>
    <w:p w:rsidR="004F0F9E" w:rsidRDefault="00F172E9" w:rsidP="009C3981">
      <w:pPr>
        <w:spacing w:line="240" w:lineRule="auto"/>
        <w:contextualSpacing/>
        <w:rPr>
          <w:noProof/>
          <w:sz w:val="24"/>
          <w:szCs w:val="24"/>
          <w:lang w:val="en-GB" w:eastAsia="en-GB"/>
        </w:rPr>
      </w:pPr>
      <w:r>
        <w:rPr>
          <w:sz w:val="24"/>
          <w:szCs w:val="24"/>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pt;height:312pt">
            <v:imagedata r:id="rId6" o:title="Capture"/>
          </v:shape>
        </w:pict>
      </w:r>
    </w:p>
    <w:p w:rsidR="00A817E7" w:rsidRDefault="00A817E7" w:rsidP="007576AC">
      <w:pPr>
        <w:spacing w:line="240" w:lineRule="auto"/>
        <w:contextualSpacing/>
        <w:rPr>
          <w:sz w:val="24"/>
          <w:szCs w:val="24"/>
          <w:lang w:val="en-US"/>
        </w:rPr>
      </w:pPr>
    </w:p>
    <w:p w:rsidR="009C3981" w:rsidRDefault="00116721" w:rsidP="007576AC">
      <w:pPr>
        <w:spacing w:line="240" w:lineRule="auto"/>
        <w:contextualSpacing/>
        <w:rPr>
          <w:b/>
          <w:sz w:val="24"/>
          <w:szCs w:val="24"/>
          <w:lang w:val="en-US"/>
        </w:rPr>
      </w:pPr>
      <w:r w:rsidRPr="00116721">
        <w:rPr>
          <w:b/>
          <w:sz w:val="24"/>
          <w:szCs w:val="24"/>
          <w:lang w:val="en-US"/>
        </w:rPr>
        <w:t>Pictures from training workshops at TTI &amp; KTI</w:t>
      </w:r>
    </w:p>
    <w:p w:rsidR="00116721" w:rsidRDefault="00116721" w:rsidP="007576AC">
      <w:pPr>
        <w:spacing w:line="240" w:lineRule="auto"/>
        <w:contextualSpacing/>
        <w:rPr>
          <w:b/>
          <w:sz w:val="24"/>
          <w:szCs w:val="24"/>
          <w:lang w:val="en-US"/>
        </w:rPr>
      </w:pPr>
    </w:p>
    <w:p w:rsidR="00116721" w:rsidRPr="00116721" w:rsidRDefault="00F172E9" w:rsidP="00116721">
      <w:pPr>
        <w:spacing w:line="240" w:lineRule="auto"/>
        <w:contextualSpacing/>
        <w:jc w:val="left"/>
        <w:rPr>
          <w:b/>
          <w:sz w:val="24"/>
          <w:szCs w:val="24"/>
          <w:lang w:val="en-US"/>
        </w:rPr>
      </w:pPr>
      <w:r>
        <w:rPr>
          <w:b/>
          <w:sz w:val="24"/>
          <w:szCs w:val="24"/>
          <w:lang w:val="en-US"/>
        </w:rPr>
        <w:lastRenderedPageBreak/>
        <w:pict>
          <v:shape id="_x0000_i1026" type="#_x0000_t75" style="width:284pt;height:225pt">
            <v:imagedata r:id="rId7" o:title="2018_09_18_17_25_IMG_1286"/>
          </v:shape>
        </w:pict>
      </w:r>
      <w:r w:rsidR="00116721">
        <w:rPr>
          <w:b/>
          <w:sz w:val="24"/>
          <w:szCs w:val="24"/>
          <w:lang w:val="en-US"/>
        </w:rPr>
        <w:tab/>
      </w:r>
      <w:r w:rsidR="00116721">
        <w:rPr>
          <w:noProof/>
          <w:sz w:val="24"/>
          <w:szCs w:val="24"/>
          <w:lang w:val="en-US"/>
        </w:rPr>
        <w:drawing>
          <wp:inline distT="0" distB="0" distL="0" distR="0" wp14:anchorId="524C3ABD" wp14:editId="5176429F">
            <wp:extent cx="2845234" cy="2838985"/>
            <wp:effectExtent l="3175" t="0" r="0" b="0"/>
            <wp:docPr id="2" name="Picture 2" descr="C:\Users\Administrator\AppData\Local\Microsoft\Windows\INetCache\Content.Word\2018_09_18_16_34_IMG_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INetCache\Content.Word\2018_09_18_16_34_IMG_12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46716" cy="2840463"/>
                    </a:xfrm>
                    <a:prstGeom prst="rect">
                      <a:avLst/>
                    </a:prstGeom>
                    <a:noFill/>
                    <a:ln>
                      <a:noFill/>
                    </a:ln>
                  </pic:spPr>
                </pic:pic>
              </a:graphicData>
            </a:graphic>
          </wp:inline>
        </w:drawing>
      </w:r>
    </w:p>
    <w:p w:rsidR="00C91A74" w:rsidRDefault="00C91A74" w:rsidP="007576AC">
      <w:pPr>
        <w:spacing w:line="240" w:lineRule="auto"/>
        <w:contextualSpacing/>
        <w:rPr>
          <w:sz w:val="24"/>
          <w:szCs w:val="24"/>
          <w:lang w:val="en-US"/>
        </w:rPr>
      </w:pPr>
    </w:p>
    <w:p w:rsidR="00116721" w:rsidRDefault="00116721" w:rsidP="007576AC">
      <w:pPr>
        <w:spacing w:line="240" w:lineRule="auto"/>
        <w:contextualSpacing/>
        <w:rPr>
          <w:sz w:val="24"/>
          <w:szCs w:val="24"/>
          <w:lang w:val="en-US"/>
        </w:rPr>
      </w:pPr>
    </w:p>
    <w:p w:rsidR="00116721" w:rsidRDefault="00F172E9" w:rsidP="007576AC">
      <w:pPr>
        <w:spacing w:line="240" w:lineRule="auto"/>
        <w:contextualSpacing/>
        <w:rPr>
          <w:sz w:val="24"/>
          <w:szCs w:val="24"/>
          <w:lang w:val="en-US"/>
        </w:rPr>
      </w:pPr>
      <w:r>
        <w:rPr>
          <w:sz w:val="24"/>
          <w:szCs w:val="24"/>
          <w:lang w:val="en-US"/>
        </w:rPr>
        <w:pict>
          <v:shape id="_x0000_i1027" type="#_x0000_t75" style="width:283pt;height:259.5pt">
            <v:imagedata r:id="rId9" o:title="20180911_111902"/>
          </v:shape>
        </w:pict>
      </w:r>
      <w:r>
        <w:rPr>
          <w:sz w:val="24"/>
          <w:szCs w:val="24"/>
          <w:lang w:val="en-US"/>
        </w:rPr>
        <w:pict>
          <v:shape id="_x0000_i1028" type="#_x0000_t75" style="width:249.5pt;height:261pt;mso-left-percent:-10001;mso-top-percent:-10001;mso-position-horizontal:absolute;mso-position-horizontal-relative:char;mso-position-vertical:absolute;mso-position-vertical-relative:line;mso-left-percent:-10001;mso-top-percent:-10001">
            <v:imagedata r:id="rId10" o:title="2018_09_18_17_00_IMG_1280" croptop="8283f"/>
          </v:shape>
        </w:pict>
      </w:r>
    </w:p>
    <w:p w:rsidR="00470BBD" w:rsidRDefault="00E87206" w:rsidP="007576AC">
      <w:pPr>
        <w:spacing w:line="240" w:lineRule="auto"/>
        <w:contextualSpacing/>
        <w:rPr>
          <w:sz w:val="24"/>
          <w:szCs w:val="24"/>
          <w:lang w:val="en-US"/>
        </w:rPr>
      </w:pPr>
      <w:r>
        <w:rPr>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3703955</wp:posOffset>
                </wp:positionH>
                <wp:positionV relativeFrom="paragraph">
                  <wp:posOffset>154940</wp:posOffset>
                </wp:positionV>
                <wp:extent cx="3028950" cy="8382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02895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E5B" w:rsidRPr="00B727EB" w:rsidRDefault="00D04E5B">
                            <w:pPr>
                              <w:rPr>
                                <w:b/>
                                <w:sz w:val="24"/>
                              </w:rPr>
                            </w:pPr>
                            <w:r w:rsidRPr="00B727EB">
                              <w:rPr>
                                <w:b/>
                                <w:sz w:val="24"/>
                              </w:rPr>
                              <w:t>Tutors manning the 3 Centres of Excellence who have been trained in Germany kind courtesy of GIZ.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91.65pt;margin-top:12.2pt;width:238.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" fillcolor="white [3201]" strokeweight=".5pt">
                <v:textbox>
                  <w:txbxContent>
                    <w:p w:rsidR="00D04E5B" w:rsidRPr="00B727EB" w:rsidRDefault="00D04E5B">
                      <w:pPr>
                        <w:rPr>
                          <w:b/>
                          <w:sz w:val="24"/>
                        </w:rPr>
                      </w:pPr>
                      <w:r w:rsidRPr="00B727EB">
                        <w:rPr>
                          <w:b/>
                          <w:sz w:val="24"/>
                        </w:rPr>
                        <w:t>Tutors manning the 3 Centres of Excellence who have been trained in Germany kind courtesy of GIZ.</w:t>
                      </w:r>
                    </w:p>
                  </w:txbxContent>
                </v:textbox>
              </v:shape>
            </w:pict>
          </mc:Fallback>
        </mc:AlternateConten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p>
    <w:p w:rsidR="00470BBD" w:rsidRPr="00E26C3E" w:rsidRDefault="00470BBD" w:rsidP="007576AC">
      <w:pPr>
        <w:spacing w:line="240" w:lineRule="auto"/>
        <w:contextualSpacing/>
        <w:rPr>
          <w:sz w:val="24"/>
          <w:szCs w:val="24"/>
          <w:lang w:val="en-US"/>
        </w:rPr>
      </w:pPr>
    </w:p>
    <w:sectPr w:rsidR="00470BBD" w:rsidRPr="00E26C3E" w:rsidSect="006C7AEE">
      <w:pgSz w:w="16838" w:h="11906" w:orient="landscape"/>
      <w:pgMar w:top="397" w:right="720" w:bottom="39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D4135"/>
    <w:multiLevelType w:val="hybridMultilevel"/>
    <w:tmpl w:val="BDC26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A06C20"/>
    <w:multiLevelType w:val="hybridMultilevel"/>
    <w:tmpl w:val="A614E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E53C42"/>
    <w:multiLevelType w:val="hybridMultilevel"/>
    <w:tmpl w:val="5762E59A"/>
    <w:lvl w:ilvl="0" w:tplc="FF561522">
      <w:start w:val="1"/>
      <w:numFmt w:val="decimal"/>
      <w:lvlText w:val="%1."/>
      <w:lvlJc w:val="left"/>
      <w:pPr>
        <w:ind w:left="720" w:hanging="36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D4158E"/>
    <w:multiLevelType w:val="hybridMultilevel"/>
    <w:tmpl w:val="458EC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A86677"/>
    <w:multiLevelType w:val="hybridMultilevel"/>
    <w:tmpl w:val="46441F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6CE4384"/>
    <w:multiLevelType w:val="hybridMultilevel"/>
    <w:tmpl w:val="CB0C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403551"/>
    <w:multiLevelType w:val="hybridMultilevel"/>
    <w:tmpl w:val="5E58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6AC"/>
    <w:rsid w:val="000001C7"/>
    <w:rsid w:val="000124A2"/>
    <w:rsid w:val="000201C6"/>
    <w:rsid w:val="000234BE"/>
    <w:rsid w:val="000264AC"/>
    <w:rsid w:val="000717C7"/>
    <w:rsid w:val="000B4421"/>
    <w:rsid w:val="000D5849"/>
    <w:rsid w:val="000E1421"/>
    <w:rsid w:val="00116721"/>
    <w:rsid w:val="00116DCF"/>
    <w:rsid w:val="00143E5A"/>
    <w:rsid w:val="00173193"/>
    <w:rsid w:val="001A66D8"/>
    <w:rsid w:val="001C3D15"/>
    <w:rsid w:val="001F1843"/>
    <w:rsid w:val="00246B62"/>
    <w:rsid w:val="00257E29"/>
    <w:rsid w:val="00264A39"/>
    <w:rsid w:val="002903FE"/>
    <w:rsid w:val="00296268"/>
    <w:rsid w:val="002B001C"/>
    <w:rsid w:val="003267E9"/>
    <w:rsid w:val="00343206"/>
    <w:rsid w:val="003777DE"/>
    <w:rsid w:val="00390647"/>
    <w:rsid w:val="003C1651"/>
    <w:rsid w:val="003C541D"/>
    <w:rsid w:val="003D7E15"/>
    <w:rsid w:val="003E73AB"/>
    <w:rsid w:val="00420270"/>
    <w:rsid w:val="00433EA9"/>
    <w:rsid w:val="00470BBD"/>
    <w:rsid w:val="00480915"/>
    <w:rsid w:val="0049019B"/>
    <w:rsid w:val="004D1541"/>
    <w:rsid w:val="004E7044"/>
    <w:rsid w:val="004F0F9E"/>
    <w:rsid w:val="004F42BB"/>
    <w:rsid w:val="00515128"/>
    <w:rsid w:val="00535B02"/>
    <w:rsid w:val="00554363"/>
    <w:rsid w:val="0057121D"/>
    <w:rsid w:val="00591164"/>
    <w:rsid w:val="005936DD"/>
    <w:rsid w:val="005A561D"/>
    <w:rsid w:val="005B0827"/>
    <w:rsid w:val="005C63E1"/>
    <w:rsid w:val="005C6EE7"/>
    <w:rsid w:val="005C7956"/>
    <w:rsid w:val="005E30AF"/>
    <w:rsid w:val="006113C6"/>
    <w:rsid w:val="00616F53"/>
    <w:rsid w:val="006504E6"/>
    <w:rsid w:val="006777EE"/>
    <w:rsid w:val="00691A0A"/>
    <w:rsid w:val="006C7AEE"/>
    <w:rsid w:val="006E7AEF"/>
    <w:rsid w:val="006F7C3F"/>
    <w:rsid w:val="00730DB6"/>
    <w:rsid w:val="00735B7B"/>
    <w:rsid w:val="00745994"/>
    <w:rsid w:val="007576AC"/>
    <w:rsid w:val="007D0C8D"/>
    <w:rsid w:val="00801CFB"/>
    <w:rsid w:val="008335BF"/>
    <w:rsid w:val="00841564"/>
    <w:rsid w:val="00842A70"/>
    <w:rsid w:val="0086691F"/>
    <w:rsid w:val="008734A3"/>
    <w:rsid w:val="00893A49"/>
    <w:rsid w:val="008D7097"/>
    <w:rsid w:val="008E3329"/>
    <w:rsid w:val="008E61B9"/>
    <w:rsid w:val="008F46A3"/>
    <w:rsid w:val="00900AAA"/>
    <w:rsid w:val="009075D1"/>
    <w:rsid w:val="0091488C"/>
    <w:rsid w:val="00932284"/>
    <w:rsid w:val="009468E5"/>
    <w:rsid w:val="009477F0"/>
    <w:rsid w:val="00994180"/>
    <w:rsid w:val="009A0E31"/>
    <w:rsid w:val="009C3981"/>
    <w:rsid w:val="009F6478"/>
    <w:rsid w:val="00A26063"/>
    <w:rsid w:val="00A555A8"/>
    <w:rsid w:val="00A817E7"/>
    <w:rsid w:val="00B05FD2"/>
    <w:rsid w:val="00B12704"/>
    <w:rsid w:val="00B44F8C"/>
    <w:rsid w:val="00B727EB"/>
    <w:rsid w:val="00BC7794"/>
    <w:rsid w:val="00BE19A4"/>
    <w:rsid w:val="00C26B56"/>
    <w:rsid w:val="00C44C4F"/>
    <w:rsid w:val="00C91A74"/>
    <w:rsid w:val="00CE0763"/>
    <w:rsid w:val="00CE2BF3"/>
    <w:rsid w:val="00D04E5B"/>
    <w:rsid w:val="00D3436B"/>
    <w:rsid w:val="00D4151D"/>
    <w:rsid w:val="00D50FE4"/>
    <w:rsid w:val="00D82790"/>
    <w:rsid w:val="00D85481"/>
    <w:rsid w:val="00D96FA8"/>
    <w:rsid w:val="00DB316C"/>
    <w:rsid w:val="00DE469A"/>
    <w:rsid w:val="00E134EA"/>
    <w:rsid w:val="00E26C3E"/>
    <w:rsid w:val="00E43353"/>
    <w:rsid w:val="00E85C86"/>
    <w:rsid w:val="00E87206"/>
    <w:rsid w:val="00EA2BD1"/>
    <w:rsid w:val="00EC362F"/>
    <w:rsid w:val="00EC6571"/>
    <w:rsid w:val="00EE6A64"/>
    <w:rsid w:val="00F172E9"/>
    <w:rsid w:val="00FA4F62"/>
    <w:rsid w:val="00FC2E8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354C0"/>
  <w15:docId w15:val="{F26C7BE3-8FFA-427D-B462-78EE2DC9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76AC"/>
    <w:pPr>
      <w:jc w:val="both"/>
    </w:pPr>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6AC"/>
    <w:pPr>
      <w:ind w:left="720"/>
      <w:contextualSpacing/>
    </w:pPr>
  </w:style>
  <w:style w:type="paragraph" w:styleId="NoSpacing">
    <w:name w:val="No Spacing"/>
    <w:uiPriority w:val="1"/>
    <w:qFormat/>
    <w:rsid w:val="007576AC"/>
    <w:pPr>
      <w:spacing w:after="0" w:line="240" w:lineRule="auto"/>
    </w:pPr>
    <w:rPr>
      <w:lang w:val="en-US"/>
    </w:rPr>
  </w:style>
  <w:style w:type="paragraph" w:styleId="BalloonText">
    <w:name w:val="Balloon Text"/>
    <w:basedOn w:val="Normal"/>
    <w:link w:val="BalloonTextChar"/>
    <w:uiPriority w:val="99"/>
    <w:semiHidden/>
    <w:unhideWhenUsed/>
    <w:rsid w:val="00A555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5A8"/>
    <w:rPr>
      <w:rFonts w:ascii="Segoe UI" w:eastAsia="Calibri" w:hAnsi="Segoe UI" w:cs="Segoe UI"/>
      <w:sz w:val="18"/>
      <w:szCs w:val="18"/>
      <w:lang w:val="en-CA"/>
    </w:rPr>
  </w:style>
  <w:style w:type="table" w:styleId="GridTable1Light-Accent2">
    <w:name w:val="Grid Table 1 Light Accent 2"/>
    <w:basedOn w:val="TableNormal"/>
    <w:uiPriority w:val="46"/>
    <w:rsid w:val="00616F53"/>
    <w:pPr>
      <w:spacing w:after="0" w:line="240" w:lineRule="auto"/>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17"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2019-01-02T12:00:00+00:00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1159</Value>
      <Value>1</Value>
      <Value>763</Value>
    </TaxCatchAll>
    <c4e2ab2cc9354bbf9064eeb465a566ea xmlns="1ed4137b-41b2-488b-8250-6d369ec27664">
      <Terms xmlns="http://schemas.microsoft.com/office/infopath/2007/PartnerControls"/>
    </c4e2ab2cc9354bbf9064eeb465a566ea>
    <UndpProjectNo xmlns="1ed4137b-41b2-488b-8250-6d369ec27664">00060740</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GHA</TermName>
          <TermId xmlns="http://schemas.microsoft.com/office/infopath/2007/PartnerControls">1d2ea0de-5983-4ca5-a610-838eddc7a0d2</TermId>
        </TermInfo>
      </Terms>
    </gc6531b704974d528487414686b72f6f>
    <_dlc_DocId xmlns="f1161f5b-24a3-4c2d-bc81-44cb9325e8ee">ATLASPDC-4-93525</_dlc_DocId>
    <_dlc_DocIdUrl xmlns="f1161f5b-24a3-4c2d-bc81-44cb9325e8ee">
      <Url>https://info.undp.org/docs/pdc/_layouts/DocIdRedir.aspx?ID=ATLASPDC-4-93525</Url>
      <Description>ATLASPDC-4-93525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7F55F474-C61B-4C10-88D1-174B7DCB0BCC}">
  <ds:schemaRefs>
    <ds:schemaRef ds:uri="http://schemas.openxmlformats.org/officeDocument/2006/bibliography"/>
  </ds:schemaRefs>
</ds:datastoreItem>
</file>

<file path=customXml/itemProps2.xml><?xml version="1.0" encoding="utf-8"?>
<ds:datastoreItem xmlns:ds="http://schemas.openxmlformats.org/officeDocument/2006/customXml" ds:itemID="{BB0FC628-14EB-4B4E-80E7-E2C4D890EACD}"/>
</file>

<file path=customXml/itemProps3.xml><?xml version="1.0" encoding="utf-8"?>
<ds:datastoreItem xmlns:ds="http://schemas.openxmlformats.org/officeDocument/2006/customXml" ds:itemID="{C157192E-F53F-4020-A9B0-A87B7E1C1B1F}"/>
</file>

<file path=customXml/itemProps4.xml><?xml version="1.0" encoding="utf-8"?>
<ds:datastoreItem xmlns:ds="http://schemas.openxmlformats.org/officeDocument/2006/customXml" ds:itemID="{2140C2A2-F646-4E4E-BEFD-CC1D4814C8D6}"/>
</file>

<file path=customXml/itemProps5.xml><?xml version="1.0" encoding="utf-8"?>
<ds:datastoreItem xmlns:ds="http://schemas.openxmlformats.org/officeDocument/2006/customXml" ds:itemID="{59078743-3304-400C-B0AE-177D98A6501E}"/>
</file>

<file path=customXml/itemProps6.xml><?xml version="1.0" encoding="utf-8"?>
<ds:datastoreItem xmlns:ds="http://schemas.openxmlformats.org/officeDocument/2006/customXml" ds:itemID="{036F3B7A-BA23-4EC8-BE07-96135ABC7AC7}"/>
</file>

<file path=docProps/app.xml><?xml version="1.0" encoding="utf-8"?>
<Properties xmlns="http://schemas.openxmlformats.org/officeDocument/2006/extended-properties" xmlns:vt="http://schemas.openxmlformats.org/officeDocument/2006/docPropsVTypes">
  <Template>Normal</Template>
  <TotalTime>610</TotalTime>
  <Pages>6</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EPA</dc:creator>
  <cp:lastModifiedBy>Joel Darkwa</cp:lastModifiedBy>
  <cp:revision>26</cp:revision>
  <cp:lastPrinted>2018-12-21T13:47:00Z</cp:lastPrinted>
  <dcterms:created xsi:type="dcterms:W3CDTF">2018-12-20T13:15:00Z</dcterms:created>
  <dcterms:modified xsi:type="dcterms:W3CDTF">2018-12-27T18:59:00Z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1159;#GHA|1d2ea0de-5983-4ca5-a610-838eddc7a0d2</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bab1891c-5334-48c5-870a-0be9d0e42efb</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